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28F" w:rsidRPr="00CE19D3" w:rsidRDefault="00CE19D3">
      <w:pPr>
        <w:rPr>
          <w:rFonts w:ascii="Times New Roman" w:hAnsi="Times New Roman" w:cs="Times New Roman"/>
          <w:b/>
          <w:sz w:val="28"/>
          <w:szCs w:val="28"/>
          <w:lang w:val="en-US"/>
        </w:rPr>
      </w:pPr>
      <w:r w:rsidRPr="00CE19D3">
        <w:rPr>
          <w:rFonts w:ascii="Times New Roman" w:hAnsi="Times New Roman" w:cs="Times New Roman"/>
          <w:b/>
          <w:sz w:val="28"/>
          <w:szCs w:val="28"/>
          <w:lang w:val="en-US"/>
        </w:rPr>
        <w:t>Peripheral nerve blocks</w:t>
      </w:r>
    </w:p>
    <w:p w:rsidR="00CE19D3" w:rsidRPr="00CE19D3" w:rsidRDefault="00CE19D3">
      <w:pPr>
        <w:rPr>
          <w:rFonts w:ascii="Times New Roman" w:hAnsi="Times New Roman" w:cs="Times New Roman"/>
          <w:sz w:val="24"/>
          <w:szCs w:val="24"/>
          <w:lang w:val="en-US"/>
        </w:rPr>
      </w:pPr>
    </w:p>
    <w:p w:rsidR="00CE19D3" w:rsidRPr="00CE19D3" w:rsidRDefault="00CE19D3">
      <w:pPr>
        <w:rPr>
          <w:rFonts w:ascii="Times New Roman" w:hAnsi="Times New Roman" w:cs="Times New Roman"/>
          <w:b/>
          <w:sz w:val="24"/>
          <w:szCs w:val="24"/>
          <w:lang w:val="en-US"/>
        </w:rPr>
      </w:pPr>
      <w:r w:rsidRPr="00CE19D3">
        <w:rPr>
          <w:rFonts w:ascii="Times New Roman" w:hAnsi="Times New Roman" w:cs="Times New Roman"/>
          <w:b/>
          <w:sz w:val="24"/>
          <w:szCs w:val="24"/>
          <w:lang w:val="en-US"/>
        </w:rPr>
        <w:t>1. Definition:</w:t>
      </w:r>
    </w:p>
    <w:p w:rsidR="00CE19D3" w:rsidRPr="00CE19D3" w:rsidRDefault="00CE19D3" w:rsidP="00CE19D3">
      <w:pPr>
        <w:rPr>
          <w:rFonts w:ascii="Times New Roman" w:hAnsi="Times New Roman" w:cs="Times New Roman"/>
          <w:sz w:val="24"/>
          <w:szCs w:val="24"/>
          <w:lang w:val="en-US"/>
        </w:rPr>
      </w:pPr>
      <w:r w:rsidRPr="00CE19D3">
        <w:rPr>
          <w:rFonts w:ascii="Times New Roman" w:hAnsi="Times New Roman" w:cs="Times New Roman"/>
          <w:sz w:val="24"/>
          <w:szCs w:val="24"/>
          <w:lang w:val="en-US"/>
        </w:rPr>
        <w:t>The procedure involves the injection of anesthetic into the area of nerve plexuses or individual nerves, resulting in the abolition of pain and temperature sensation and the ability to move within the innervation of the nerve in question.</w:t>
      </w:r>
    </w:p>
    <w:p w:rsidR="00CE19D3" w:rsidRPr="00CE19D3" w:rsidRDefault="00CE19D3" w:rsidP="00CE19D3">
      <w:pPr>
        <w:rPr>
          <w:rFonts w:ascii="Times New Roman" w:hAnsi="Times New Roman" w:cs="Times New Roman"/>
          <w:sz w:val="24"/>
          <w:szCs w:val="24"/>
          <w:lang w:val="en-US"/>
        </w:rPr>
      </w:pPr>
      <w:r w:rsidRPr="00CE19D3">
        <w:rPr>
          <w:rFonts w:ascii="Times New Roman" w:hAnsi="Times New Roman" w:cs="Times New Roman"/>
          <w:sz w:val="24"/>
          <w:szCs w:val="24"/>
          <w:lang w:val="en-US"/>
        </w:rPr>
        <w:t>The technique requires precise knowledge of the nerve with reference to the anatomy of the body surface, its position in relation to adjacent structures and the area of skin supplied by the nerve in question.</w:t>
      </w:r>
    </w:p>
    <w:p w:rsidR="00CE19D3" w:rsidRPr="00CE19D3" w:rsidRDefault="00CE19D3">
      <w:pPr>
        <w:rPr>
          <w:rFonts w:ascii="Times New Roman" w:hAnsi="Times New Roman" w:cs="Times New Roman"/>
          <w:sz w:val="24"/>
          <w:szCs w:val="24"/>
          <w:lang w:val="en-US"/>
        </w:rPr>
      </w:pPr>
      <w:r w:rsidRPr="00CE19D3">
        <w:rPr>
          <w:rFonts w:ascii="Times New Roman" w:hAnsi="Times New Roman" w:cs="Times New Roman"/>
          <w:sz w:val="24"/>
          <w:szCs w:val="24"/>
          <w:lang w:val="en-US"/>
        </w:rPr>
        <w:t xml:space="preserve">2.  Commonly used </w:t>
      </w:r>
      <w:proofErr w:type="spellStart"/>
      <w:r w:rsidRPr="00CE19D3">
        <w:rPr>
          <w:rFonts w:ascii="Times New Roman" w:hAnsi="Times New Roman" w:cs="Times New Roman"/>
          <w:sz w:val="24"/>
          <w:szCs w:val="24"/>
          <w:lang w:val="en-US"/>
        </w:rPr>
        <w:t>periperhal</w:t>
      </w:r>
      <w:proofErr w:type="spellEnd"/>
      <w:r w:rsidRPr="00CE19D3">
        <w:rPr>
          <w:rFonts w:ascii="Times New Roman" w:hAnsi="Times New Roman" w:cs="Times New Roman"/>
          <w:sz w:val="24"/>
          <w:szCs w:val="24"/>
          <w:lang w:val="en-US"/>
        </w:rPr>
        <w:t xml:space="preserve"> nerve blocks:</w:t>
      </w:r>
    </w:p>
    <w:tbl>
      <w:tblPr>
        <w:tblW w:w="14323" w:type="dxa"/>
        <w:tblInd w:w="-1427" w:type="dxa"/>
        <w:tblCellMar>
          <w:left w:w="0" w:type="dxa"/>
          <w:right w:w="0" w:type="dxa"/>
        </w:tblCellMar>
        <w:tblLook w:val="0420" w:firstRow="1" w:lastRow="0" w:firstColumn="0" w:lastColumn="0" w:noHBand="0" w:noVBand="1"/>
      </w:tblPr>
      <w:tblGrid>
        <w:gridCol w:w="6053"/>
        <w:gridCol w:w="8270"/>
      </w:tblGrid>
      <w:tr w:rsidR="00CE19D3" w:rsidRPr="00CE19D3" w:rsidTr="00CE19D3">
        <w:trPr>
          <w:trHeight w:val="584"/>
        </w:trPr>
        <w:tc>
          <w:tcPr>
            <w:tcW w:w="6053" w:type="dxa"/>
            <w:tcBorders>
              <w:top w:val="single" w:sz="8" w:space="0" w:color="FFFFFF"/>
              <w:left w:val="single" w:sz="8" w:space="0" w:color="FFFFFF"/>
              <w:bottom w:val="single" w:sz="24" w:space="0" w:color="FFFFFF"/>
              <w:right w:val="single" w:sz="8" w:space="0" w:color="FFFFFF"/>
            </w:tcBorders>
            <w:shd w:val="clear" w:color="auto" w:fill="969BC6"/>
            <w:tcMar>
              <w:top w:w="72" w:type="dxa"/>
              <w:left w:w="144" w:type="dxa"/>
              <w:bottom w:w="72" w:type="dxa"/>
              <w:right w:w="144" w:type="dxa"/>
            </w:tcMar>
            <w:hideMark/>
          </w:tcPr>
          <w:p w:rsidR="00CE19D3" w:rsidRPr="00CE19D3" w:rsidRDefault="00CE19D3" w:rsidP="00CE19D3">
            <w:pPr>
              <w:spacing w:after="0" w:line="240" w:lineRule="auto"/>
              <w:rPr>
                <w:rFonts w:ascii="Times New Roman" w:eastAsia="Times New Roman" w:hAnsi="Times New Roman" w:cs="Times New Roman"/>
                <w:sz w:val="24"/>
                <w:szCs w:val="24"/>
                <w:lang w:eastAsia="pl-PL"/>
              </w:rPr>
            </w:pPr>
            <w:proofErr w:type="spellStart"/>
            <w:r w:rsidRPr="00CE19D3">
              <w:rPr>
                <w:rFonts w:ascii="Times New Roman" w:eastAsia="Times New Roman" w:hAnsi="Times New Roman" w:cs="Times New Roman"/>
                <w:b/>
                <w:bCs/>
                <w:color w:val="FFFFFF" w:themeColor="light1"/>
                <w:kern w:val="24"/>
                <w:sz w:val="24"/>
                <w:szCs w:val="24"/>
                <w:lang w:eastAsia="pl-PL"/>
              </w:rPr>
              <w:t>Blocks</w:t>
            </w:r>
            <w:proofErr w:type="spellEnd"/>
          </w:p>
        </w:tc>
        <w:tc>
          <w:tcPr>
            <w:tcW w:w="8270" w:type="dxa"/>
            <w:tcBorders>
              <w:top w:val="single" w:sz="8" w:space="0" w:color="FFFFFF"/>
              <w:left w:val="single" w:sz="8" w:space="0" w:color="FFFFFF"/>
              <w:bottom w:val="single" w:sz="24" w:space="0" w:color="FFFFFF"/>
              <w:right w:val="single" w:sz="8" w:space="0" w:color="FFFFFF"/>
            </w:tcBorders>
            <w:shd w:val="clear" w:color="auto" w:fill="969BC6"/>
            <w:tcMar>
              <w:top w:w="72" w:type="dxa"/>
              <w:left w:w="144" w:type="dxa"/>
              <w:bottom w:w="72" w:type="dxa"/>
              <w:right w:w="144" w:type="dxa"/>
            </w:tcMar>
            <w:hideMark/>
          </w:tcPr>
          <w:p w:rsidR="00CE19D3" w:rsidRPr="00CE19D3" w:rsidRDefault="00CE19D3" w:rsidP="00CE19D3">
            <w:pPr>
              <w:spacing w:after="0" w:line="240" w:lineRule="auto"/>
              <w:rPr>
                <w:rFonts w:ascii="Times New Roman" w:eastAsia="Times New Roman" w:hAnsi="Times New Roman" w:cs="Times New Roman"/>
                <w:sz w:val="24"/>
                <w:szCs w:val="24"/>
                <w:lang w:eastAsia="pl-PL"/>
              </w:rPr>
            </w:pPr>
            <w:proofErr w:type="spellStart"/>
            <w:r w:rsidRPr="00CE19D3">
              <w:rPr>
                <w:rFonts w:ascii="Times New Roman" w:eastAsia="Times New Roman" w:hAnsi="Times New Roman" w:cs="Times New Roman"/>
                <w:b/>
                <w:bCs/>
                <w:color w:val="FFFFFF" w:themeColor="light1"/>
                <w:kern w:val="24"/>
                <w:sz w:val="24"/>
                <w:szCs w:val="24"/>
                <w:lang w:eastAsia="pl-PL"/>
              </w:rPr>
              <w:t>Indications</w:t>
            </w:r>
            <w:proofErr w:type="spellEnd"/>
          </w:p>
        </w:tc>
      </w:tr>
      <w:tr w:rsidR="00CE19D3" w:rsidRPr="00CE19D3" w:rsidTr="00CE19D3">
        <w:trPr>
          <w:trHeight w:val="1009"/>
        </w:trPr>
        <w:tc>
          <w:tcPr>
            <w:tcW w:w="6053" w:type="dxa"/>
            <w:tcBorders>
              <w:top w:val="single" w:sz="24" w:space="0" w:color="FFFFFF"/>
              <w:left w:val="single" w:sz="8" w:space="0" w:color="FFFFFF"/>
              <w:bottom w:val="single" w:sz="8" w:space="0" w:color="FFFFFF"/>
              <w:right w:val="single" w:sz="8" w:space="0" w:color="FFFFFF"/>
            </w:tcBorders>
            <w:shd w:val="clear" w:color="auto" w:fill="DDDEEA"/>
            <w:tcMar>
              <w:top w:w="72" w:type="dxa"/>
              <w:left w:w="144" w:type="dxa"/>
              <w:bottom w:w="72" w:type="dxa"/>
              <w:right w:w="144" w:type="dxa"/>
            </w:tcMar>
            <w:hideMark/>
          </w:tcPr>
          <w:p w:rsidR="00CE19D3" w:rsidRPr="00CE19D3" w:rsidRDefault="00CE19D3" w:rsidP="00CE19D3">
            <w:pPr>
              <w:spacing w:after="0" w:line="240" w:lineRule="auto"/>
              <w:rPr>
                <w:rFonts w:ascii="Times New Roman" w:eastAsia="Times New Roman" w:hAnsi="Times New Roman" w:cs="Times New Roman"/>
                <w:sz w:val="24"/>
                <w:szCs w:val="24"/>
                <w:lang w:val="en-US" w:eastAsia="pl-PL"/>
              </w:rPr>
            </w:pPr>
            <w:r w:rsidRPr="00CE19D3">
              <w:rPr>
                <w:rFonts w:ascii="Times New Roman" w:eastAsia="Times New Roman" w:hAnsi="Times New Roman" w:cs="Times New Roman"/>
                <w:color w:val="000000" w:themeColor="dark1"/>
                <w:kern w:val="24"/>
                <w:sz w:val="24"/>
                <w:szCs w:val="24"/>
                <w:lang w:val="en-US" w:eastAsia="pl-PL"/>
              </w:rPr>
              <w:t>Shoulder plexus from axillary or supraclavicular access</w:t>
            </w:r>
          </w:p>
        </w:tc>
        <w:tc>
          <w:tcPr>
            <w:tcW w:w="8270" w:type="dxa"/>
            <w:tcBorders>
              <w:top w:val="single" w:sz="24" w:space="0" w:color="FFFFFF"/>
              <w:left w:val="single" w:sz="8" w:space="0" w:color="FFFFFF"/>
              <w:bottom w:val="single" w:sz="8" w:space="0" w:color="FFFFFF"/>
              <w:right w:val="single" w:sz="8" w:space="0" w:color="FFFFFF"/>
            </w:tcBorders>
            <w:shd w:val="clear" w:color="auto" w:fill="DDDEEA"/>
            <w:tcMar>
              <w:top w:w="72" w:type="dxa"/>
              <w:left w:w="144" w:type="dxa"/>
              <w:bottom w:w="72" w:type="dxa"/>
              <w:right w:w="144" w:type="dxa"/>
            </w:tcMar>
            <w:hideMark/>
          </w:tcPr>
          <w:p w:rsidR="00CE19D3" w:rsidRPr="00CE19D3" w:rsidRDefault="00CE19D3" w:rsidP="00CE19D3">
            <w:pPr>
              <w:spacing w:after="0" w:line="240" w:lineRule="auto"/>
              <w:rPr>
                <w:rFonts w:ascii="Times New Roman" w:eastAsia="Times New Roman" w:hAnsi="Times New Roman" w:cs="Times New Roman"/>
                <w:sz w:val="24"/>
                <w:szCs w:val="24"/>
                <w:lang w:eastAsia="pl-PL"/>
              </w:rPr>
            </w:pPr>
            <w:r w:rsidRPr="00CE19D3">
              <w:rPr>
                <w:rFonts w:ascii="Times New Roman" w:eastAsia="Times New Roman" w:hAnsi="Times New Roman" w:cs="Times New Roman"/>
                <w:color w:val="000000" w:themeColor="dark1"/>
                <w:kern w:val="24"/>
                <w:sz w:val="24"/>
                <w:szCs w:val="24"/>
                <w:lang w:eastAsia="pl-PL"/>
              </w:rPr>
              <w:t xml:space="preserve">Upper limb </w:t>
            </w:r>
            <w:proofErr w:type="spellStart"/>
            <w:r w:rsidRPr="00CE19D3">
              <w:rPr>
                <w:rFonts w:ascii="Times New Roman" w:eastAsia="Times New Roman" w:hAnsi="Times New Roman" w:cs="Times New Roman"/>
                <w:color w:val="000000" w:themeColor="dark1"/>
                <w:kern w:val="24"/>
                <w:sz w:val="24"/>
                <w:szCs w:val="24"/>
                <w:lang w:eastAsia="pl-PL"/>
              </w:rPr>
              <w:t>surgery</w:t>
            </w:r>
            <w:proofErr w:type="spellEnd"/>
          </w:p>
        </w:tc>
      </w:tr>
      <w:tr w:rsidR="00CE19D3" w:rsidRPr="00CE19D3" w:rsidTr="00CE19D3">
        <w:trPr>
          <w:trHeight w:val="1008"/>
        </w:trPr>
        <w:tc>
          <w:tcPr>
            <w:tcW w:w="6053" w:type="dxa"/>
            <w:tcBorders>
              <w:top w:val="single" w:sz="8" w:space="0" w:color="FFFFFF"/>
              <w:left w:val="single" w:sz="8" w:space="0" w:color="FFFFFF"/>
              <w:bottom w:val="single" w:sz="8" w:space="0" w:color="FFFFFF"/>
              <w:right w:val="single" w:sz="8" w:space="0" w:color="FFFFFF"/>
            </w:tcBorders>
            <w:shd w:val="clear" w:color="auto" w:fill="EFEFF5"/>
            <w:tcMar>
              <w:top w:w="72" w:type="dxa"/>
              <w:left w:w="144" w:type="dxa"/>
              <w:bottom w:w="72" w:type="dxa"/>
              <w:right w:w="144" w:type="dxa"/>
            </w:tcMar>
            <w:hideMark/>
          </w:tcPr>
          <w:p w:rsidR="00CE19D3" w:rsidRPr="00CE19D3" w:rsidRDefault="00CE19D3" w:rsidP="00CE19D3">
            <w:pPr>
              <w:spacing w:after="0" w:line="240" w:lineRule="auto"/>
              <w:rPr>
                <w:rFonts w:ascii="Times New Roman" w:eastAsia="Times New Roman" w:hAnsi="Times New Roman" w:cs="Times New Roman"/>
                <w:sz w:val="24"/>
                <w:szCs w:val="24"/>
                <w:lang w:val="en-US" w:eastAsia="pl-PL"/>
              </w:rPr>
            </w:pPr>
            <w:r w:rsidRPr="00CE19D3">
              <w:rPr>
                <w:rFonts w:ascii="Times New Roman" w:eastAsia="Times New Roman" w:hAnsi="Times New Roman" w:cs="Times New Roman"/>
                <w:color w:val="000000" w:themeColor="dark1"/>
                <w:kern w:val="24"/>
                <w:sz w:val="24"/>
                <w:szCs w:val="24"/>
                <w:lang w:val="en-US" w:eastAsia="pl-PL"/>
              </w:rPr>
              <w:t>Shoulder plexus from access between the oblique muscles</w:t>
            </w:r>
          </w:p>
        </w:tc>
        <w:tc>
          <w:tcPr>
            <w:tcW w:w="8270" w:type="dxa"/>
            <w:tcBorders>
              <w:top w:val="single" w:sz="8" w:space="0" w:color="FFFFFF"/>
              <w:left w:val="single" w:sz="8" w:space="0" w:color="FFFFFF"/>
              <w:bottom w:val="single" w:sz="8" w:space="0" w:color="FFFFFF"/>
              <w:right w:val="single" w:sz="8" w:space="0" w:color="FFFFFF"/>
            </w:tcBorders>
            <w:shd w:val="clear" w:color="auto" w:fill="EFEFF5"/>
            <w:tcMar>
              <w:top w:w="72" w:type="dxa"/>
              <w:left w:w="144" w:type="dxa"/>
              <w:bottom w:w="72" w:type="dxa"/>
              <w:right w:w="144" w:type="dxa"/>
            </w:tcMar>
            <w:hideMark/>
          </w:tcPr>
          <w:p w:rsidR="00CE19D3" w:rsidRPr="00CE19D3" w:rsidRDefault="00CE19D3" w:rsidP="00CE19D3">
            <w:pPr>
              <w:spacing w:after="0" w:line="240" w:lineRule="auto"/>
              <w:rPr>
                <w:rFonts w:ascii="Times New Roman" w:eastAsia="Times New Roman" w:hAnsi="Times New Roman" w:cs="Times New Roman"/>
                <w:sz w:val="24"/>
                <w:szCs w:val="24"/>
                <w:lang w:val="en-US" w:eastAsia="pl-PL"/>
              </w:rPr>
            </w:pPr>
            <w:r w:rsidRPr="00CE19D3">
              <w:rPr>
                <w:rFonts w:ascii="Times New Roman" w:eastAsia="Times New Roman" w:hAnsi="Times New Roman" w:cs="Times New Roman"/>
                <w:color w:val="000000" w:themeColor="dark1"/>
                <w:kern w:val="24"/>
                <w:sz w:val="24"/>
                <w:szCs w:val="24"/>
                <w:lang w:val="en-US" w:eastAsia="pl-PL"/>
              </w:rPr>
              <w:t>Shoulder and upper limb surgery.</w:t>
            </w:r>
          </w:p>
        </w:tc>
      </w:tr>
      <w:tr w:rsidR="00CE19D3" w:rsidRPr="00CE19D3" w:rsidTr="00CE19D3">
        <w:trPr>
          <w:trHeight w:val="584"/>
        </w:trPr>
        <w:tc>
          <w:tcPr>
            <w:tcW w:w="6053" w:type="dxa"/>
            <w:tcBorders>
              <w:top w:val="single" w:sz="8" w:space="0" w:color="FFFFFF"/>
              <w:left w:val="single" w:sz="8" w:space="0" w:color="FFFFFF"/>
              <w:bottom w:val="single" w:sz="8" w:space="0" w:color="FFFFFF"/>
              <w:right w:val="single" w:sz="8" w:space="0" w:color="FFFFFF"/>
            </w:tcBorders>
            <w:shd w:val="clear" w:color="auto" w:fill="DDDEEA"/>
            <w:tcMar>
              <w:top w:w="72" w:type="dxa"/>
              <w:left w:w="144" w:type="dxa"/>
              <w:bottom w:w="72" w:type="dxa"/>
              <w:right w:w="144" w:type="dxa"/>
            </w:tcMar>
            <w:hideMark/>
          </w:tcPr>
          <w:p w:rsidR="00CE19D3" w:rsidRPr="00CE19D3" w:rsidRDefault="00CE19D3" w:rsidP="00CE19D3">
            <w:pPr>
              <w:spacing w:after="0" w:line="240" w:lineRule="auto"/>
              <w:rPr>
                <w:rFonts w:ascii="Times New Roman" w:eastAsia="Times New Roman" w:hAnsi="Times New Roman" w:cs="Times New Roman"/>
                <w:sz w:val="24"/>
                <w:szCs w:val="24"/>
                <w:lang w:eastAsia="pl-PL"/>
              </w:rPr>
            </w:pPr>
            <w:proofErr w:type="spellStart"/>
            <w:r w:rsidRPr="00CE19D3">
              <w:rPr>
                <w:rFonts w:ascii="Times New Roman" w:eastAsia="Times New Roman" w:hAnsi="Times New Roman" w:cs="Times New Roman"/>
                <w:color w:val="000000" w:themeColor="dark1"/>
                <w:kern w:val="24"/>
                <w:sz w:val="24"/>
                <w:szCs w:val="24"/>
                <w:lang w:eastAsia="pl-PL"/>
              </w:rPr>
              <w:t>Femoral</w:t>
            </w:r>
            <w:proofErr w:type="spellEnd"/>
            <w:r w:rsidRPr="00CE19D3">
              <w:rPr>
                <w:rFonts w:ascii="Times New Roman" w:eastAsia="Times New Roman" w:hAnsi="Times New Roman" w:cs="Times New Roman"/>
                <w:color w:val="000000" w:themeColor="dark1"/>
                <w:kern w:val="24"/>
                <w:sz w:val="24"/>
                <w:szCs w:val="24"/>
                <w:lang w:eastAsia="pl-PL"/>
              </w:rPr>
              <w:t xml:space="preserve"> </w:t>
            </w:r>
            <w:proofErr w:type="spellStart"/>
            <w:r w:rsidRPr="00CE19D3">
              <w:rPr>
                <w:rFonts w:ascii="Times New Roman" w:eastAsia="Times New Roman" w:hAnsi="Times New Roman" w:cs="Times New Roman"/>
                <w:color w:val="000000" w:themeColor="dark1"/>
                <w:kern w:val="24"/>
                <w:sz w:val="24"/>
                <w:szCs w:val="24"/>
                <w:lang w:eastAsia="pl-PL"/>
              </w:rPr>
              <w:t>nerve</w:t>
            </w:r>
            <w:proofErr w:type="spellEnd"/>
          </w:p>
        </w:tc>
        <w:tc>
          <w:tcPr>
            <w:tcW w:w="8270" w:type="dxa"/>
            <w:tcBorders>
              <w:top w:val="single" w:sz="8" w:space="0" w:color="FFFFFF"/>
              <w:left w:val="single" w:sz="8" w:space="0" w:color="FFFFFF"/>
              <w:bottom w:val="single" w:sz="8" w:space="0" w:color="FFFFFF"/>
              <w:right w:val="single" w:sz="8" w:space="0" w:color="FFFFFF"/>
            </w:tcBorders>
            <w:shd w:val="clear" w:color="auto" w:fill="DDDEEA"/>
            <w:tcMar>
              <w:top w:w="72" w:type="dxa"/>
              <w:left w:w="144" w:type="dxa"/>
              <w:bottom w:w="72" w:type="dxa"/>
              <w:right w:w="144" w:type="dxa"/>
            </w:tcMar>
            <w:hideMark/>
          </w:tcPr>
          <w:p w:rsidR="00CE19D3" w:rsidRPr="00CE19D3" w:rsidRDefault="00CE19D3" w:rsidP="00CE19D3">
            <w:pPr>
              <w:spacing w:after="0" w:line="240" w:lineRule="auto"/>
              <w:rPr>
                <w:rFonts w:ascii="Times New Roman" w:eastAsia="Times New Roman" w:hAnsi="Times New Roman" w:cs="Times New Roman"/>
                <w:sz w:val="24"/>
                <w:szCs w:val="24"/>
                <w:lang w:val="en-US" w:eastAsia="pl-PL"/>
              </w:rPr>
            </w:pPr>
            <w:r w:rsidRPr="00CE19D3">
              <w:rPr>
                <w:rFonts w:ascii="Times New Roman" w:eastAsia="Times New Roman" w:hAnsi="Times New Roman" w:cs="Times New Roman"/>
                <w:color w:val="000000" w:themeColor="dark1"/>
                <w:kern w:val="24"/>
                <w:sz w:val="24"/>
                <w:szCs w:val="24"/>
                <w:lang w:val="en-US" w:eastAsia="pl-PL"/>
              </w:rPr>
              <w:t>Operations on the lower limb</w:t>
            </w:r>
          </w:p>
        </w:tc>
      </w:tr>
      <w:tr w:rsidR="00CE19D3" w:rsidRPr="00CE19D3" w:rsidTr="00CE19D3">
        <w:trPr>
          <w:trHeight w:val="584"/>
        </w:trPr>
        <w:tc>
          <w:tcPr>
            <w:tcW w:w="6053" w:type="dxa"/>
            <w:tcBorders>
              <w:top w:val="single" w:sz="8" w:space="0" w:color="FFFFFF"/>
              <w:left w:val="single" w:sz="8" w:space="0" w:color="FFFFFF"/>
              <w:bottom w:val="single" w:sz="8" w:space="0" w:color="FFFFFF"/>
              <w:right w:val="single" w:sz="8" w:space="0" w:color="FFFFFF"/>
            </w:tcBorders>
            <w:shd w:val="clear" w:color="auto" w:fill="EFEFF5"/>
            <w:tcMar>
              <w:top w:w="72" w:type="dxa"/>
              <w:left w:w="144" w:type="dxa"/>
              <w:bottom w:w="72" w:type="dxa"/>
              <w:right w:w="144" w:type="dxa"/>
            </w:tcMar>
            <w:hideMark/>
          </w:tcPr>
          <w:p w:rsidR="00CE19D3" w:rsidRPr="00CE19D3" w:rsidRDefault="00CE19D3" w:rsidP="00CE19D3">
            <w:pPr>
              <w:spacing w:after="0" w:line="240" w:lineRule="auto"/>
              <w:rPr>
                <w:rFonts w:ascii="Times New Roman" w:eastAsia="Times New Roman" w:hAnsi="Times New Roman" w:cs="Times New Roman"/>
                <w:sz w:val="24"/>
                <w:szCs w:val="24"/>
                <w:lang w:eastAsia="pl-PL"/>
              </w:rPr>
            </w:pPr>
            <w:proofErr w:type="spellStart"/>
            <w:r w:rsidRPr="00CE19D3">
              <w:rPr>
                <w:rFonts w:ascii="Times New Roman" w:eastAsia="Times New Roman" w:hAnsi="Times New Roman" w:cs="Times New Roman"/>
                <w:color w:val="000000" w:themeColor="dark1"/>
                <w:kern w:val="24"/>
                <w:sz w:val="24"/>
                <w:szCs w:val="24"/>
                <w:lang w:eastAsia="pl-PL"/>
              </w:rPr>
              <w:t>Sciatic</w:t>
            </w:r>
            <w:proofErr w:type="spellEnd"/>
            <w:r w:rsidRPr="00CE19D3">
              <w:rPr>
                <w:rFonts w:ascii="Times New Roman" w:eastAsia="Times New Roman" w:hAnsi="Times New Roman" w:cs="Times New Roman"/>
                <w:color w:val="000000" w:themeColor="dark1"/>
                <w:kern w:val="24"/>
                <w:sz w:val="24"/>
                <w:szCs w:val="24"/>
                <w:lang w:eastAsia="pl-PL"/>
              </w:rPr>
              <w:t xml:space="preserve"> </w:t>
            </w:r>
            <w:proofErr w:type="spellStart"/>
            <w:r w:rsidRPr="00CE19D3">
              <w:rPr>
                <w:rFonts w:ascii="Times New Roman" w:eastAsia="Times New Roman" w:hAnsi="Times New Roman" w:cs="Times New Roman"/>
                <w:color w:val="000000" w:themeColor="dark1"/>
                <w:kern w:val="24"/>
                <w:sz w:val="24"/>
                <w:szCs w:val="24"/>
                <w:lang w:eastAsia="pl-PL"/>
              </w:rPr>
              <w:t>nerve</w:t>
            </w:r>
            <w:proofErr w:type="spellEnd"/>
          </w:p>
        </w:tc>
        <w:tc>
          <w:tcPr>
            <w:tcW w:w="8270" w:type="dxa"/>
            <w:tcBorders>
              <w:top w:val="single" w:sz="8" w:space="0" w:color="FFFFFF"/>
              <w:left w:val="single" w:sz="8" w:space="0" w:color="FFFFFF"/>
              <w:bottom w:val="single" w:sz="8" w:space="0" w:color="FFFFFF"/>
              <w:right w:val="single" w:sz="8" w:space="0" w:color="FFFFFF"/>
            </w:tcBorders>
            <w:shd w:val="clear" w:color="auto" w:fill="EFEFF5"/>
            <w:tcMar>
              <w:top w:w="72" w:type="dxa"/>
              <w:left w:w="144" w:type="dxa"/>
              <w:bottom w:w="72" w:type="dxa"/>
              <w:right w:w="144" w:type="dxa"/>
            </w:tcMar>
            <w:hideMark/>
          </w:tcPr>
          <w:p w:rsidR="00CE19D3" w:rsidRPr="00CE19D3" w:rsidRDefault="00CE19D3" w:rsidP="00CE19D3">
            <w:pPr>
              <w:spacing w:after="0" w:line="240" w:lineRule="auto"/>
              <w:rPr>
                <w:rFonts w:ascii="Times New Roman" w:eastAsia="Times New Roman" w:hAnsi="Times New Roman" w:cs="Times New Roman"/>
                <w:sz w:val="24"/>
                <w:szCs w:val="24"/>
                <w:lang w:val="en-US" w:eastAsia="pl-PL"/>
              </w:rPr>
            </w:pPr>
            <w:r w:rsidRPr="00CE19D3">
              <w:rPr>
                <w:rFonts w:ascii="Times New Roman" w:eastAsia="Times New Roman" w:hAnsi="Times New Roman" w:cs="Times New Roman"/>
                <w:color w:val="000000" w:themeColor="dark1"/>
                <w:kern w:val="24"/>
                <w:sz w:val="24"/>
                <w:szCs w:val="24"/>
                <w:lang w:val="en-US" w:eastAsia="pl-PL"/>
              </w:rPr>
              <w:t>Operations on the lower limb</w:t>
            </w:r>
          </w:p>
        </w:tc>
      </w:tr>
      <w:tr w:rsidR="00CE19D3" w:rsidRPr="00CE19D3" w:rsidTr="00CE19D3">
        <w:trPr>
          <w:trHeight w:val="584"/>
        </w:trPr>
        <w:tc>
          <w:tcPr>
            <w:tcW w:w="6053" w:type="dxa"/>
            <w:tcBorders>
              <w:top w:val="single" w:sz="8" w:space="0" w:color="FFFFFF"/>
              <w:left w:val="single" w:sz="8" w:space="0" w:color="FFFFFF"/>
              <w:bottom w:val="single" w:sz="8" w:space="0" w:color="FFFFFF"/>
              <w:right w:val="single" w:sz="8" w:space="0" w:color="FFFFFF"/>
            </w:tcBorders>
            <w:shd w:val="clear" w:color="auto" w:fill="DDDEEA"/>
            <w:tcMar>
              <w:top w:w="72" w:type="dxa"/>
              <w:left w:w="144" w:type="dxa"/>
              <w:bottom w:w="72" w:type="dxa"/>
              <w:right w:w="144" w:type="dxa"/>
            </w:tcMar>
            <w:hideMark/>
          </w:tcPr>
          <w:p w:rsidR="00CE19D3" w:rsidRPr="00CE19D3" w:rsidRDefault="00CE19D3" w:rsidP="00CE19D3">
            <w:pPr>
              <w:spacing w:after="0" w:line="240" w:lineRule="auto"/>
              <w:rPr>
                <w:rFonts w:ascii="Times New Roman" w:eastAsia="Times New Roman" w:hAnsi="Times New Roman" w:cs="Times New Roman"/>
                <w:sz w:val="24"/>
                <w:szCs w:val="24"/>
                <w:lang w:eastAsia="pl-PL"/>
              </w:rPr>
            </w:pPr>
            <w:proofErr w:type="spellStart"/>
            <w:r w:rsidRPr="00CE19D3">
              <w:rPr>
                <w:rFonts w:ascii="Times New Roman" w:eastAsia="Times New Roman" w:hAnsi="Times New Roman" w:cs="Times New Roman"/>
                <w:color w:val="000000" w:themeColor="dark1"/>
                <w:kern w:val="24"/>
                <w:sz w:val="24"/>
                <w:szCs w:val="24"/>
                <w:lang w:eastAsia="pl-PL"/>
              </w:rPr>
              <w:t>Intercostal</w:t>
            </w:r>
            <w:proofErr w:type="spellEnd"/>
            <w:r w:rsidRPr="00CE19D3">
              <w:rPr>
                <w:rFonts w:ascii="Times New Roman" w:eastAsia="Times New Roman" w:hAnsi="Times New Roman" w:cs="Times New Roman"/>
                <w:color w:val="000000" w:themeColor="dark1"/>
                <w:kern w:val="24"/>
                <w:sz w:val="24"/>
                <w:szCs w:val="24"/>
                <w:lang w:eastAsia="pl-PL"/>
              </w:rPr>
              <w:t xml:space="preserve"> </w:t>
            </w:r>
            <w:proofErr w:type="spellStart"/>
            <w:r w:rsidRPr="00CE19D3">
              <w:rPr>
                <w:rFonts w:ascii="Times New Roman" w:eastAsia="Times New Roman" w:hAnsi="Times New Roman" w:cs="Times New Roman"/>
                <w:color w:val="000000" w:themeColor="dark1"/>
                <w:kern w:val="24"/>
                <w:sz w:val="24"/>
                <w:szCs w:val="24"/>
                <w:lang w:eastAsia="pl-PL"/>
              </w:rPr>
              <w:t>nerves</w:t>
            </w:r>
            <w:proofErr w:type="spellEnd"/>
          </w:p>
        </w:tc>
        <w:tc>
          <w:tcPr>
            <w:tcW w:w="8270" w:type="dxa"/>
            <w:tcBorders>
              <w:top w:val="single" w:sz="8" w:space="0" w:color="FFFFFF"/>
              <w:left w:val="single" w:sz="8" w:space="0" w:color="FFFFFF"/>
              <w:bottom w:val="single" w:sz="8" w:space="0" w:color="FFFFFF"/>
              <w:right w:val="single" w:sz="8" w:space="0" w:color="FFFFFF"/>
            </w:tcBorders>
            <w:shd w:val="clear" w:color="auto" w:fill="DDDEEA"/>
            <w:tcMar>
              <w:top w:w="72" w:type="dxa"/>
              <w:left w:w="144" w:type="dxa"/>
              <w:bottom w:w="72" w:type="dxa"/>
              <w:right w:w="144" w:type="dxa"/>
            </w:tcMar>
            <w:hideMark/>
          </w:tcPr>
          <w:p w:rsidR="00CE19D3" w:rsidRPr="00CE19D3" w:rsidRDefault="00CE19D3" w:rsidP="00CE19D3">
            <w:pPr>
              <w:spacing w:after="0" w:line="240" w:lineRule="auto"/>
              <w:rPr>
                <w:rFonts w:ascii="Times New Roman" w:eastAsia="Times New Roman" w:hAnsi="Times New Roman" w:cs="Times New Roman"/>
                <w:sz w:val="24"/>
                <w:szCs w:val="24"/>
                <w:lang w:eastAsia="pl-PL"/>
              </w:rPr>
            </w:pPr>
            <w:proofErr w:type="spellStart"/>
            <w:r w:rsidRPr="00CE19D3">
              <w:rPr>
                <w:rFonts w:ascii="Times New Roman" w:eastAsia="Times New Roman" w:hAnsi="Times New Roman" w:cs="Times New Roman"/>
                <w:color w:val="000000" w:themeColor="dark1"/>
                <w:kern w:val="24"/>
                <w:sz w:val="24"/>
                <w:szCs w:val="24"/>
                <w:lang w:eastAsia="pl-PL"/>
              </w:rPr>
              <w:t>Thoracotomy</w:t>
            </w:r>
            <w:proofErr w:type="spellEnd"/>
            <w:r w:rsidRPr="00CE19D3">
              <w:rPr>
                <w:rFonts w:ascii="Times New Roman" w:eastAsia="Times New Roman" w:hAnsi="Times New Roman" w:cs="Times New Roman"/>
                <w:color w:val="000000" w:themeColor="dark1"/>
                <w:kern w:val="24"/>
                <w:sz w:val="24"/>
                <w:szCs w:val="24"/>
                <w:lang w:eastAsia="pl-PL"/>
              </w:rPr>
              <w:t xml:space="preserve">, </w:t>
            </w:r>
            <w:proofErr w:type="spellStart"/>
            <w:r w:rsidRPr="00CE19D3">
              <w:rPr>
                <w:rFonts w:ascii="Times New Roman" w:eastAsia="Times New Roman" w:hAnsi="Times New Roman" w:cs="Times New Roman"/>
                <w:color w:val="000000" w:themeColor="dark1"/>
                <w:kern w:val="24"/>
                <w:sz w:val="24"/>
                <w:szCs w:val="24"/>
                <w:lang w:eastAsia="pl-PL"/>
              </w:rPr>
              <w:t>rib</w:t>
            </w:r>
            <w:proofErr w:type="spellEnd"/>
            <w:r w:rsidRPr="00CE19D3">
              <w:rPr>
                <w:rFonts w:ascii="Times New Roman" w:eastAsia="Times New Roman" w:hAnsi="Times New Roman" w:cs="Times New Roman"/>
                <w:color w:val="000000" w:themeColor="dark1"/>
                <w:kern w:val="24"/>
                <w:sz w:val="24"/>
                <w:szCs w:val="24"/>
                <w:lang w:eastAsia="pl-PL"/>
              </w:rPr>
              <w:t xml:space="preserve"> </w:t>
            </w:r>
            <w:proofErr w:type="spellStart"/>
            <w:r w:rsidRPr="00CE19D3">
              <w:rPr>
                <w:rFonts w:ascii="Times New Roman" w:eastAsia="Times New Roman" w:hAnsi="Times New Roman" w:cs="Times New Roman"/>
                <w:color w:val="000000" w:themeColor="dark1"/>
                <w:kern w:val="24"/>
                <w:sz w:val="24"/>
                <w:szCs w:val="24"/>
                <w:lang w:eastAsia="pl-PL"/>
              </w:rPr>
              <w:t>fractures</w:t>
            </w:r>
            <w:proofErr w:type="spellEnd"/>
          </w:p>
        </w:tc>
      </w:tr>
      <w:tr w:rsidR="00CE19D3" w:rsidRPr="00CE19D3" w:rsidTr="00CE19D3">
        <w:trPr>
          <w:trHeight w:val="584"/>
        </w:trPr>
        <w:tc>
          <w:tcPr>
            <w:tcW w:w="6053" w:type="dxa"/>
            <w:tcBorders>
              <w:top w:val="single" w:sz="8" w:space="0" w:color="FFFFFF"/>
              <w:left w:val="single" w:sz="8" w:space="0" w:color="FFFFFF"/>
              <w:bottom w:val="single" w:sz="8" w:space="0" w:color="FFFFFF"/>
              <w:right w:val="single" w:sz="8" w:space="0" w:color="FFFFFF"/>
            </w:tcBorders>
            <w:shd w:val="clear" w:color="auto" w:fill="EFEFF5"/>
            <w:tcMar>
              <w:top w:w="72" w:type="dxa"/>
              <w:left w:w="144" w:type="dxa"/>
              <w:bottom w:w="72" w:type="dxa"/>
              <w:right w:w="144" w:type="dxa"/>
            </w:tcMar>
            <w:hideMark/>
          </w:tcPr>
          <w:p w:rsidR="00CE19D3" w:rsidRPr="00CE19D3" w:rsidRDefault="00CE19D3" w:rsidP="00CE19D3">
            <w:pPr>
              <w:spacing w:after="0" w:line="240" w:lineRule="auto"/>
              <w:rPr>
                <w:rFonts w:ascii="Times New Roman" w:eastAsia="Times New Roman" w:hAnsi="Times New Roman" w:cs="Times New Roman"/>
                <w:sz w:val="24"/>
                <w:szCs w:val="24"/>
                <w:lang w:eastAsia="pl-PL"/>
              </w:rPr>
            </w:pPr>
            <w:proofErr w:type="spellStart"/>
            <w:r w:rsidRPr="00CE19D3">
              <w:rPr>
                <w:rFonts w:ascii="Times New Roman" w:eastAsia="Times New Roman" w:hAnsi="Times New Roman" w:cs="Times New Roman"/>
                <w:color w:val="000000" w:themeColor="dark1"/>
                <w:kern w:val="24"/>
                <w:sz w:val="24"/>
                <w:szCs w:val="24"/>
                <w:lang w:eastAsia="pl-PL"/>
              </w:rPr>
              <w:t>Ilioinguinal</w:t>
            </w:r>
            <w:proofErr w:type="spellEnd"/>
            <w:r w:rsidRPr="00CE19D3">
              <w:rPr>
                <w:rFonts w:ascii="Times New Roman" w:eastAsia="Times New Roman" w:hAnsi="Times New Roman" w:cs="Times New Roman"/>
                <w:color w:val="000000" w:themeColor="dark1"/>
                <w:kern w:val="24"/>
                <w:sz w:val="24"/>
                <w:szCs w:val="24"/>
                <w:lang w:eastAsia="pl-PL"/>
              </w:rPr>
              <w:t xml:space="preserve"> and </w:t>
            </w:r>
            <w:proofErr w:type="spellStart"/>
            <w:r w:rsidRPr="00CE19D3">
              <w:rPr>
                <w:rFonts w:ascii="Times New Roman" w:eastAsia="Times New Roman" w:hAnsi="Times New Roman" w:cs="Times New Roman"/>
                <w:color w:val="000000" w:themeColor="dark1"/>
                <w:kern w:val="24"/>
                <w:sz w:val="24"/>
                <w:szCs w:val="24"/>
                <w:lang w:eastAsia="pl-PL"/>
              </w:rPr>
              <w:t>ilioventral</w:t>
            </w:r>
            <w:proofErr w:type="spellEnd"/>
            <w:r w:rsidRPr="00CE19D3">
              <w:rPr>
                <w:rFonts w:ascii="Times New Roman" w:eastAsia="Times New Roman" w:hAnsi="Times New Roman" w:cs="Times New Roman"/>
                <w:color w:val="000000" w:themeColor="dark1"/>
                <w:kern w:val="24"/>
                <w:sz w:val="24"/>
                <w:szCs w:val="24"/>
                <w:lang w:eastAsia="pl-PL"/>
              </w:rPr>
              <w:t xml:space="preserve"> </w:t>
            </w:r>
            <w:proofErr w:type="spellStart"/>
            <w:r w:rsidRPr="00CE19D3">
              <w:rPr>
                <w:rFonts w:ascii="Times New Roman" w:eastAsia="Times New Roman" w:hAnsi="Times New Roman" w:cs="Times New Roman"/>
                <w:color w:val="000000" w:themeColor="dark1"/>
                <w:kern w:val="24"/>
                <w:sz w:val="24"/>
                <w:szCs w:val="24"/>
                <w:lang w:eastAsia="pl-PL"/>
              </w:rPr>
              <w:t>nerves</w:t>
            </w:r>
            <w:proofErr w:type="spellEnd"/>
          </w:p>
        </w:tc>
        <w:tc>
          <w:tcPr>
            <w:tcW w:w="8270" w:type="dxa"/>
            <w:tcBorders>
              <w:top w:val="single" w:sz="8" w:space="0" w:color="FFFFFF"/>
              <w:left w:val="single" w:sz="8" w:space="0" w:color="FFFFFF"/>
              <w:bottom w:val="single" w:sz="8" w:space="0" w:color="FFFFFF"/>
              <w:right w:val="single" w:sz="8" w:space="0" w:color="FFFFFF"/>
            </w:tcBorders>
            <w:shd w:val="clear" w:color="auto" w:fill="EFEFF5"/>
            <w:tcMar>
              <w:top w:w="72" w:type="dxa"/>
              <w:left w:w="144" w:type="dxa"/>
              <w:bottom w:w="72" w:type="dxa"/>
              <w:right w:w="144" w:type="dxa"/>
            </w:tcMar>
            <w:hideMark/>
          </w:tcPr>
          <w:p w:rsidR="00CE19D3" w:rsidRPr="00CE19D3" w:rsidRDefault="00CE19D3" w:rsidP="00CE19D3">
            <w:pPr>
              <w:spacing w:after="0" w:line="240" w:lineRule="auto"/>
              <w:rPr>
                <w:rFonts w:ascii="Times New Roman" w:eastAsia="Times New Roman" w:hAnsi="Times New Roman" w:cs="Times New Roman"/>
                <w:sz w:val="24"/>
                <w:szCs w:val="24"/>
                <w:lang w:eastAsia="pl-PL"/>
              </w:rPr>
            </w:pPr>
            <w:proofErr w:type="spellStart"/>
            <w:r w:rsidRPr="00CE19D3">
              <w:rPr>
                <w:rFonts w:ascii="Times New Roman" w:eastAsia="Times New Roman" w:hAnsi="Times New Roman" w:cs="Times New Roman"/>
                <w:color w:val="000000" w:themeColor="dark1"/>
                <w:kern w:val="24"/>
                <w:sz w:val="24"/>
                <w:szCs w:val="24"/>
                <w:lang w:eastAsia="pl-PL"/>
              </w:rPr>
              <w:t>Inguinal</w:t>
            </w:r>
            <w:proofErr w:type="spellEnd"/>
            <w:r w:rsidRPr="00CE19D3">
              <w:rPr>
                <w:rFonts w:ascii="Times New Roman" w:eastAsia="Times New Roman" w:hAnsi="Times New Roman" w:cs="Times New Roman"/>
                <w:color w:val="000000" w:themeColor="dark1"/>
                <w:kern w:val="24"/>
                <w:sz w:val="24"/>
                <w:szCs w:val="24"/>
                <w:lang w:eastAsia="pl-PL"/>
              </w:rPr>
              <w:t xml:space="preserve"> </w:t>
            </w:r>
            <w:proofErr w:type="spellStart"/>
            <w:r w:rsidRPr="00CE19D3">
              <w:rPr>
                <w:rFonts w:ascii="Times New Roman" w:eastAsia="Times New Roman" w:hAnsi="Times New Roman" w:cs="Times New Roman"/>
                <w:color w:val="000000" w:themeColor="dark1"/>
                <w:kern w:val="24"/>
                <w:sz w:val="24"/>
                <w:szCs w:val="24"/>
                <w:lang w:eastAsia="pl-PL"/>
              </w:rPr>
              <w:t>hernia</w:t>
            </w:r>
            <w:proofErr w:type="spellEnd"/>
            <w:r w:rsidRPr="00CE19D3">
              <w:rPr>
                <w:rFonts w:ascii="Times New Roman" w:eastAsia="Times New Roman" w:hAnsi="Times New Roman" w:cs="Times New Roman"/>
                <w:color w:val="000000" w:themeColor="dark1"/>
                <w:kern w:val="24"/>
                <w:sz w:val="24"/>
                <w:szCs w:val="24"/>
                <w:lang w:eastAsia="pl-PL"/>
              </w:rPr>
              <w:t xml:space="preserve"> </w:t>
            </w:r>
            <w:proofErr w:type="spellStart"/>
            <w:r w:rsidRPr="00CE19D3">
              <w:rPr>
                <w:rFonts w:ascii="Times New Roman" w:eastAsia="Times New Roman" w:hAnsi="Times New Roman" w:cs="Times New Roman"/>
                <w:color w:val="000000" w:themeColor="dark1"/>
                <w:kern w:val="24"/>
                <w:sz w:val="24"/>
                <w:szCs w:val="24"/>
                <w:lang w:eastAsia="pl-PL"/>
              </w:rPr>
              <w:t>surgery</w:t>
            </w:r>
            <w:proofErr w:type="spellEnd"/>
          </w:p>
        </w:tc>
      </w:tr>
      <w:tr w:rsidR="00CE19D3" w:rsidRPr="00CE19D3" w:rsidTr="00CE19D3">
        <w:trPr>
          <w:trHeight w:val="18"/>
        </w:trPr>
        <w:tc>
          <w:tcPr>
            <w:tcW w:w="6053" w:type="dxa"/>
            <w:tcBorders>
              <w:top w:val="single" w:sz="8" w:space="0" w:color="FFFFFF"/>
              <w:left w:val="single" w:sz="8" w:space="0" w:color="FFFFFF"/>
              <w:bottom w:val="single" w:sz="8" w:space="0" w:color="FFFFFF"/>
              <w:right w:val="single" w:sz="8" w:space="0" w:color="FFFFFF"/>
            </w:tcBorders>
            <w:shd w:val="clear" w:color="auto" w:fill="DDDEEA"/>
            <w:tcMar>
              <w:top w:w="72" w:type="dxa"/>
              <w:left w:w="144" w:type="dxa"/>
              <w:bottom w:w="72" w:type="dxa"/>
              <w:right w:w="144" w:type="dxa"/>
            </w:tcMar>
            <w:hideMark/>
          </w:tcPr>
          <w:p w:rsidR="00CE19D3" w:rsidRPr="00CE19D3" w:rsidRDefault="00CE19D3" w:rsidP="00CE19D3">
            <w:pPr>
              <w:spacing w:after="0" w:line="240" w:lineRule="auto"/>
              <w:rPr>
                <w:rFonts w:ascii="Times New Roman" w:eastAsia="Times New Roman" w:hAnsi="Times New Roman" w:cs="Times New Roman"/>
                <w:sz w:val="24"/>
                <w:szCs w:val="24"/>
                <w:lang w:eastAsia="pl-PL"/>
              </w:rPr>
            </w:pPr>
            <w:proofErr w:type="spellStart"/>
            <w:r w:rsidRPr="00CE19D3">
              <w:rPr>
                <w:rFonts w:ascii="Times New Roman" w:eastAsia="Times New Roman" w:hAnsi="Times New Roman" w:cs="Times New Roman"/>
                <w:color w:val="000000" w:themeColor="dark1"/>
                <w:kern w:val="24"/>
                <w:sz w:val="24"/>
                <w:szCs w:val="24"/>
                <w:lang w:eastAsia="pl-PL"/>
              </w:rPr>
              <w:t>Penile</w:t>
            </w:r>
            <w:proofErr w:type="spellEnd"/>
            <w:r w:rsidRPr="00CE19D3">
              <w:rPr>
                <w:rFonts w:ascii="Times New Roman" w:eastAsia="Times New Roman" w:hAnsi="Times New Roman" w:cs="Times New Roman"/>
                <w:color w:val="000000" w:themeColor="dark1"/>
                <w:kern w:val="24"/>
                <w:sz w:val="24"/>
                <w:szCs w:val="24"/>
                <w:lang w:eastAsia="pl-PL"/>
              </w:rPr>
              <w:t xml:space="preserve"> </w:t>
            </w:r>
            <w:proofErr w:type="spellStart"/>
            <w:r w:rsidRPr="00CE19D3">
              <w:rPr>
                <w:rFonts w:ascii="Times New Roman" w:eastAsia="Times New Roman" w:hAnsi="Times New Roman" w:cs="Times New Roman"/>
                <w:color w:val="000000" w:themeColor="dark1"/>
                <w:kern w:val="24"/>
                <w:sz w:val="24"/>
                <w:szCs w:val="24"/>
                <w:lang w:eastAsia="pl-PL"/>
              </w:rPr>
              <w:t>anesthesia</w:t>
            </w:r>
            <w:proofErr w:type="spellEnd"/>
          </w:p>
        </w:tc>
        <w:tc>
          <w:tcPr>
            <w:tcW w:w="8270" w:type="dxa"/>
            <w:tcBorders>
              <w:top w:val="single" w:sz="8" w:space="0" w:color="FFFFFF"/>
              <w:left w:val="single" w:sz="8" w:space="0" w:color="FFFFFF"/>
              <w:bottom w:val="single" w:sz="8" w:space="0" w:color="FFFFFF"/>
              <w:right w:val="single" w:sz="8" w:space="0" w:color="FFFFFF"/>
            </w:tcBorders>
            <w:shd w:val="clear" w:color="auto" w:fill="DDDEEA"/>
            <w:tcMar>
              <w:top w:w="72" w:type="dxa"/>
              <w:left w:w="144" w:type="dxa"/>
              <w:bottom w:w="72" w:type="dxa"/>
              <w:right w:w="144" w:type="dxa"/>
            </w:tcMar>
            <w:hideMark/>
          </w:tcPr>
          <w:p w:rsidR="00CE19D3" w:rsidRPr="00CE19D3" w:rsidRDefault="00CE19D3" w:rsidP="00CE19D3">
            <w:pPr>
              <w:spacing w:after="0" w:line="240" w:lineRule="auto"/>
              <w:rPr>
                <w:rFonts w:ascii="Times New Roman" w:eastAsia="Times New Roman" w:hAnsi="Times New Roman" w:cs="Times New Roman"/>
                <w:sz w:val="24"/>
                <w:szCs w:val="24"/>
                <w:lang w:eastAsia="pl-PL"/>
              </w:rPr>
            </w:pPr>
            <w:proofErr w:type="spellStart"/>
            <w:r w:rsidRPr="00CE19D3">
              <w:rPr>
                <w:rFonts w:ascii="Times New Roman" w:eastAsia="Times New Roman" w:hAnsi="Times New Roman" w:cs="Times New Roman"/>
                <w:color w:val="000000" w:themeColor="dark1"/>
                <w:kern w:val="24"/>
                <w:sz w:val="24"/>
                <w:szCs w:val="24"/>
                <w:lang w:eastAsia="pl-PL"/>
              </w:rPr>
              <w:t>Circumcision</w:t>
            </w:r>
            <w:proofErr w:type="spellEnd"/>
            <w:r w:rsidRPr="00CE19D3">
              <w:rPr>
                <w:rFonts w:ascii="Times New Roman" w:eastAsia="Times New Roman" w:hAnsi="Times New Roman" w:cs="Times New Roman"/>
                <w:color w:val="000000" w:themeColor="dark1"/>
                <w:kern w:val="24"/>
                <w:sz w:val="24"/>
                <w:szCs w:val="24"/>
                <w:lang w:eastAsia="pl-PL"/>
              </w:rPr>
              <w:t xml:space="preserve">  </w:t>
            </w:r>
          </w:p>
        </w:tc>
      </w:tr>
    </w:tbl>
    <w:p w:rsidR="00CE19D3" w:rsidRPr="00CE19D3" w:rsidRDefault="00CE19D3">
      <w:pPr>
        <w:rPr>
          <w:rFonts w:ascii="Times New Roman" w:hAnsi="Times New Roman" w:cs="Times New Roman"/>
          <w:b/>
          <w:sz w:val="24"/>
          <w:szCs w:val="24"/>
          <w:lang w:val="en-US"/>
        </w:rPr>
      </w:pPr>
      <w:r w:rsidRPr="00CE19D3">
        <w:rPr>
          <w:rFonts w:ascii="Times New Roman" w:hAnsi="Times New Roman" w:cs="Times New Roman"/>
          <w:b/>
          <w:sz w:val="24"/>
          <w:szCs w:val="24"/>
          <w:lang w:val="en-US"/>
        </w:rPr>
        <w:t>3. Contraindications:</w:t>
      </w:r>
    </w:p>
    <w:p w:rsidR="00CE19D3" w:rsidRPr="00CE19D3" w:rsidRDefault="00CE19D3" w:rsidP="00CE19D3">
      <w:pPr>
        <w:pStyle w:val="NormalnyWeb"/>
        <w:spacing w:before="200" w:beforeAutospacing="0" w:after="0" w:afterAutospacing="0"/>
        <w:textAlignment w:val="baseline"/>
        <w:rPr>
          <w:lang w:val="en-US"/>
        </w:rPr>
      </w:pPr>
      <w:r w:rsidRPr="00CE19D3">
        <w:rPr>
          <w:rFonts w:eastAsiaTheme="minorEastAsia"/>
          <w:color w:val="000000" w:themeColor="text1"/>
          <w:kern w:val="24"/>
          <w:lang w:val="en-US"/>
        </w:rPr>
        <w:t>- skin infection at the site of drug administration, in which case there is a risk of transmission under the skin and causing muscle or nerve infection, for a similar reason, systemic bacterial infection is contraindicated</w:t>
      </w:r>
    </w:p>
    <w:p w:rsidR="00CE19D3" w:rsidRPr="00CE19D3" w:rsidRDefault="00CE19D3" w:rsidP="00CE19D3">
      <w:pPr>
        <w:pStyle w:val="NormalnyWeb"/>
        <w:spacing w:before="200" w:beforeAutospacing="0" w:after="0" w:afterAutospacing="0"/>
        <w:textAlignment w:val="baseline"/>
        <w:rPr>
          <w:lang w:val="en-US"/>
        </w:rPr>
      </w:pPr>
      <w:r w:rsidRPr="00CE19D3">
        <w:rPr>
          <w:rFonts w:eastAsiaTheme="minorEastAsia"/>
          <w:color w:val="000000" w:themeColor="text1"/>
          <w:kern w:val="24"/>
          <w:lang w:val="en-US"/>
        </w:rPr>
        <w:t>- coagulation disorders, which can cause bleeding after needle puncture</w:t>
      </w:r>
    </w:p>
    <w:p w:rsidR="00CE19D3" w:rsidRDefault="00CE19D3" w:rsidP="00CE19D3">
      <w:pPr>
        <w:pStyle w:val="NormalnyWeb"/>
        <w:spacing w:before="200" w:beforeAutospacing="0" w:after="0" w:afterAutospacing="0"/>
        <w:textAlignment w:val="baseline"/>
        <w:rPr>
          <w:rFonts w:eastAsiaTheme="minorEastAsia"/>
          <w:color w:val="000000" w:themeColor="text1"/>
          <w:kern w:val="24"/>
          <w:lang w:val="en-US"/>
        </w:rPr>
      </w:pPr>
      <w:r w:rsidRPr="00CE19D3">
        <w:rPr>
          <w:rFonts w:eastAsiaTheme="minorEastAsia"/>
          <w:color w:val="000000" w:themeColor="text1"/>
          <w:kern w:val="24"/>
          <w:lang w:val="en-US"/>
        </w:rPr>
        <w:t>- certain neurological diseases, in which case the risk is associated with the risk of worsening the neurological condition of the patient</w:t>
      </w:r>
      <w:r>
        <w:rPr>
          <w:rFonts w:eastAsiaTheme="minorEastAsia"/>
          <w:color w:val="000000" w:themeColor="text1"/>
          <w:kern w:val="24"/>
          <w:lang w:val="en-US"/>
        </w:rPr>
        <w:t>.</w:t>
      </w:r>
    </w:p>
    <w:p w:rsidR="00CE19D3" w:rsidRPr="00CE19D3" w:rsidRDefault="00CE19D3" w:rsidP="00CE19D3">
      <w:pPr>
        <w:pStyle w:val="NormalnyWeb"/>
        <w:spacing w:before="200" w:beforeAutospacing="0" w:after="0" w:afterAutospacing="0"/>
        <w:textAlignment w:val="baseline"/>
        <w:rPr>
          <w:rFonts w:eastAsiaTheme="minorEastAsia"/>
          <w:color w:val="000000" w:themeColor="text1"/>
          <w:kern w:val="24"/>
          <w:lang w:val="en-US"/>
        </w:rPr>
      </w:pPr>
      <w:bookmarkStart w:id="0" w:name="_GoBack"/>
      <w:bookmarkEnd w:id="0"/>
    </w:p>
    <w:p w:rsidR="00CE19D3" w:rsidRPr="00CE19D3" w:rsidRDefault="00CE19D3" w:rsidP="00CE19D3">
      <w:pPr>
        <w:pStyle w:val="NormalnyWeb"/>
        <w:spacing w:before="200" w:beforeAutospacing="0" w:after="0" w:afterAutospacing="0"/>
        <w:textAlignment w:val="baseline"/>
        <w:rPr>
          <w:rFonts w:eastAsiaTheme="minorEastAsia"/>
          <w:b/>
          <w:color w:val="000000" w:themeColor="text1"/>
          <w:kern w:val="24"/>
          <w:lang w:val="en-US"/>
        </w:rPr>
      </w:pPr>
      <w:r w:rsidRPr="00CE19D3">
        <w:rPr>
          <w:rFonts w:eastAsiaTheme="minorEastAsia"/>
          <w:b/>
          <w:color w:val="000000" w:themeColor="text1"/>
          <w:kern w:val="24"/>
          <w:lang w:val="en-US"/>
        </w:rPr>
        <w:lastRenderedPageBreak/>
        <w:t>4. Complications:</w:t>
      </w:r>
    </w:p>
    <w:p w:rsidR="00CE19D3" w:rsidRPr="00CE19D3" w:rsidRDefault="00CE19D3" w:rsidP="00CE19D3">
      <w:pPr>
        <w:pStyle w:val="NormalnyWeb"/>
        <w:spacing w:before="200" w:beforeAutospacing="0" w:after="0" w:afterAutospacing="0"/>
        <w:textAlignment w:val="baseline"/>
        <w:rPr>
          <w:lang w:val="en-US"/>
        </w:rPr>
      </w:pPr>
      <w:r w:rsidRPr="00CE19D3">
        <w:rPr>
          <w:rFonts w:eastAsiaTheme="minorEastAsia"/>
          <w:color w:val="000000" w:themeColor="text1"/>
          <w:kern w:val="24"/>
          <w:lang w:val="en-US"/>
        </w:rPr>
        <w:t>- hematoma at the injection site</w:t>
      </w:r>
    </w:p>
    <w:p w:rsidR="00CE19D3" w:rsidRPr="00CE19D3" w:rsidRDefault="00CE19D3" w:rsidP="00CE19D3">
      <w:pPr>
        <w:pStyle w:val="NormalnyWeb"/>
        <w:spacing w:before="200" w:beforeAutospacing="0" w:after="0" w:afterAutospacing="0"/>
        <w:textAlignment w:val="baseline"/>
        <w:rPr>
          <w:lang w:val="en-US"/>
        </w:rPr>
      </w:pPr>
      <w:r w:rsidRPr="00CE19D3">
        <w:rPr>
          <w:rFonts w:eastAsiaTheme="minorEastAsia"/>
          <w:color w:val="000000" w:themeColor="text1"/>
          <w:kern w:val="24"/>
          <w:lang w:val="en-US"/>
        </w:rPr>
        <w:t>- puncture of structures adjacent to the nerve</w:t>
      </w:r>
    </w:p>
    <w:p w:rsidR="00CE19D3" w:rsidRPr="00CE19D3" w:rsidRDefault="00CE19D3" w:rsidP="00CE19D3">
      <w:pPr>
        <w:pStyle w:val="NormalnyWeb"/>
        <w:spacing w:before="200" w:beforeAutospacing="0" w:after="0" w:afterAutospacing="0"/>
        <w:textAlignment w:val="baseline"/>
        <w:rPr>
          <w:lang w:val="en-US"/>
        </w:rPr>
      </w:pPr>
      <w:r w:rsidRPr="00CE19D3">
        <w:rPr>
          <w:rFonts w:eastAsiaTheme="minorEastAsia"/>
          <w:color w:val="000000" w:themeColor="text1"/>
          <w:kern w:val="24"/>
          <w:lang w:val="en-US"/>
        </w:rPr>
        <w:t>- insufficient anesthesia - then a different method is used or the block is repeated to ensure maximum comfort for the patient</w:t>
      </w:r>
    </w:p>
    <w:p w:rsidR="00CE19D3" w:rsidRPr="00CE19D3" w:rsidRDefault="00CE19D3" w:rsidP="00CE19D3">
      <w:pPr>
        <w:pStyle w:val="NormalnyWeb"/>
        <w:spacing w:before="200" w:beforeAutospacing="0" w:after="0" w:afterAutospacing="0"/>
        <w:textAlignment w:val="baseline"/>
        <w:rPr>
          <w:lang w:val="en-US"/>
        </w:rPr>
      </w:pPr>
    </w:p>
    <w:p w:rsidR="00CE19D3" w:rsidRPr="00CE19D3" w:rsidRDefault="00CE19D3">
      <w:pPr>
        <w:rPr>
          <w:lang w:val="en-US"/>
        </w:rPr>
      </w:pPr>
    </w:p>
    <w:sectPr w:rsidR="00CE19D3" w:rsidRPr="00CE19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9D3"/>
    <w:rsid w:val="00AD228F"/>
    <w:rsid w:val="00CE19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EB589-851F-4316-B564-D4720B5F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E19D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388630">
      <w:bodyDiv w:val="1"/>
      <w:marLeft w:val="0"/>
      <w:marRight w:val="0"/>
      <w:marTop w:val="0"/>
      <w:marBottom w:val="0"/>
      <w:divBdr>
        <w:top w:val="none" w:sz="0" w:space="0" w:color="auto"/>
        <w:left w:val="none" w:sz="0" w:space="0" w:color="auto"/>
        <w:bottom w:val="none" w:sz="0" w:space="0" w:color="auto"/>
        <w:right w:val="none" w:sz="0" w:space="0" w:color="auto"/>
      </w:divBdr>
    </w:div>
    <w:div w:id="1492335996">
      <w:bodyDiv w:val="1"/>
      <w:marLeft w:val="0"/>
      <w:marRight w:val="0"/>
      <w:marTop w:val="0"/>
      <w:marBottom w:val="0"/>
      <w:divBdr>
        <w:top w:val="none" w:sz="0" w:space="0" w:color="auto"/>
        <w:left w:val="none" w:sz="0" w:space="0" w:color="auto"/>
        <w:bottom w:val="none" w:sz="0" w:space="0" w:color="auto"/>
        <w:right w:val="none" w:sz="0" w:space="0" w:color="auto"/>
      </w:divBdr>
    </w:div>
    <w:div w:id="1610312003">
      <w:bodyDiv w:val="1"/>
      <w:marLeft w:val="0"/>
      <w:marRight w:val="0"/>
      <w:marTop w:val="0"/>
      <w:marBottom w:val="0"/>
      <w:divBdr>
        <w:top w:val="none" w:sz="0" w:space="0" w:color="auto"/>
        <w:left w:val="none" w:sz="0" w:space="0" w:color="auto"/>
        <w:bottom w:val="none" w:sz="0" w:space="0" w:color="auto"/>
        <w:right w:val="none" w:sz="0" w:space="0" w:color="auto"/>
      </w:divBdr>
    </w:div>
    <w:div w:id="172085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233</Words>
  <Characters>1399</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PSW_KWI_03</dc:creator>
  <cp:keywords/>
  <dc:description/>
  <cp:lastModifiedBy>PSW_KWI_03</cp:lastModifiedBy>
  <cp:revision>1</cp:revision>
  <dcterms:created xsi:type="dcterms:W3CDTF">2024-03-03T10:20:00Z</dcterms:created>
  <dcterms:modified xsi:type="dcterms:W3CDTF">2024-03-03T10:26:00Z</dcterms:modified>
</cp:coreProperties>
</file>