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274877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ADE336E" wp14:editId="2967D828">
                  <wp:extent cx="1333500" cy="751205"/>
                  <wp:effectExtent l="0" t="0" r="0" b="0"/>
                  <wp:docPr id="39" name="Obraz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274877" w:rsidRPr="00E339A0" w:rsidRDefault="00274877" w:rsidP="005232B2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 CYKL KSZTAŁCENIA 202</w:t>
            </w:r>
            <w:r w:rsidR="005232B2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5232B2">
              <w:rPr>
                <w:sz w:val="20"/>
                <w:szCs w:val="20"/>
              </w:rPr>
              <w:t>5</w:t>
            </w:r>
            <w:r w:rsidRPr="00E339A0">
              <w:rPr>
                <w:sz w:val="20"/>
                <w:szCs w:val="20"/>
              </w:rPr>
              <w:t xml:space="preserve">                                                                        </w:t>
            </w:r>
            <w:r w:rsidR="005232B2">
              <w:rPr>
                <w:sz w:val="20"/>
                <w:szCs w:val="20"/>
              </w:rPr>
              <w:t xml:space="preserve">                             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COACHING W PIELĘGNIARSTWIE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 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X    II□    III□      </w:t>
            </w:r>
          </w:p>
        </w:tc>
        <w:tc>
          <w:tcPr>
            <w:tcW w:w="1801" w:type="pct"/>
            <w:gridSpan w:val="4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2X</w:t>
            </w:r>
            <w:r w:rsidRPr="00E339A0">
              <w:rPr>
                <w:color w:val="auto"/>
                <w:sz w:val="20"/>
                <w:szCs w:val="20"/>
              </w:rPr>
              <w:t xml:space="preserve">    3□     4□     5□     6□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274877" w:rsidRPr="00744E79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274877" w:rsidRPr="00E339A0" w:rsidRDefault="00274877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274877" w:rsidRPr="00E339A0" w:rsidRDefault="00274877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274877" w:rsidRPr="00E339A0" w:rsidRDefault="00274877" w:rsidP="004F0169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274877" w:rsidRPr="00AA164C" w:rsidRDefault="008021D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274877" w:rsidRPr="00E339A0" w:rsidRDefault="00274877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35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 / 50</w:t>
            </w:r>
          </w:p>
        </w:tc>
      </w:tr>
      <w:tr w:rsidR="00274877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74877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274877" w:rsidRPr="00E339A0" w:rsidRDefault="00274877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e-learning,</w:t>
            </w:r>
          </w:p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</w:tc>
      </w:tr>
      <w:tr w:rsidR="00274877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Uświadomienie studentom o roli coacha, jego indywidualnym podejściu i nakierowaniu na pomoc i rozwój.  </w:t>
            </w:r>
          </w:p>
          <w:p w:rsidR="00274877" w:rsidRPr="00E339A0" w:rsidRDefault="00274877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Uświadomienie studentom możliwości wykorzystania zasobów: wiedzy i umiejętności już posiadanych oraz odpowiednie zmotywowanie i towarzyszenie pielęgniarce w celowym usprawnianiu jej funkcjonowania.</w:t>
            </w:r>
          </w:p>
        </w:tc>
      </w:tr>
      <w:tr w:rsidR="00274877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274877" w:rsidRPr="00E339A0" w:rsidRDefault="00274877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4877" w:rsidRPr="00E339A0" w:rsidRDefault="00274877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274877" w:rsidRPr="00E339A0" w:rsidTr="008021DC">
        <w:trPr>
          <w:trHeight w:val="1235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4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zagadnień z zakresu psychologii, dydaktyki, zdrowia publicznego, promocji zdrowia i etyki zawodu na poziomie studiów kierunku pielęgniarstwo pierwszego stopnia.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4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Umiejętności komunikacyjne, kompetencje miękkie i twarde.</w:t>
            </w:r>
          </w:p>
          <w:p w:rsidR="00274877" w:rsidRPr="00E339A0" w:rsidRDefault="00274877" w:rsidP="00274877">
            <w:pPr>
              <w:pStyle w:val="Akapitzlist"/>
              <w:widowControl/>
              <w:numPr>
                <w:ilvl w:val="0"/>
                <w:numId w:val="44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organizacji pracy własnej i w zespole oraz umiejętność oceny własnych działań i ich interpretacji.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4877" w:rsidRPr="00E339A0" w:rsidRDefault="00274877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274877" w:rsidRPr="00E339A0" w:rsidRDefault="00274877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Znaczenie wsparcia społecznego i psychologicznego w zdrowiu i chorobie.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rozwoju zawodowego pielęgniarek.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strukturę zadań zawodowych pielęgniarek w kontekście posiadanych kwalifikacji.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plan rozwoju zawodowego własnego i podległego personelu pielęgniarskiego.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ustny, </w:t>
            </w:r>
            <w:r w:rsidRPr="00E339A0">
              <w:rPr>
                <w:i/>
                <w:iCs/>
                <w:sz w:val="18"/>
                <w:szCs w:val="18"/>
              </w:rPr>
              <w:t>esej refleksyjny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274877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877" w:rsidRPr="00E339A0" w:rsidRDefault="00274877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274877" w:rsidRPr="00E339A0" w:rsidRDefault="00274877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274877" w:rsidRPr="00E339A0" w:rsidRDefault="00274877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274877" w:rsidRPr="00E339A0" w:rsidRDefault="00274877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274877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274877" w:rsidRPr="00744E79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744E79" w:rsidRDefault="00274877" w:rsidP="000F44C5">
            <w:pPr>
              <w:pStyle w:val="Default"/>
              <w:rPr>
                <w:b/>
                <w:color w:val="auto"/>
                <w:sz w:val="20"/>
                <w:szCs w:val="20"/>
                <w:lang w:val="en-GB"/>
              </w:rPr>
            </w:pPr>
            <w:r w:rsidRPr="00744E79">
              <w:rPr>
                <w:b/>
                <w:color w:val="auto"/>
                <w:sz w:val="20"/>
                <w:szCs w:val="20"/>
                <w:lang w:val="en-GB"/>
              </w:rPr>
              <w:t>WYKŁADY – e-learning,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744E79" w:rsidRDefault="00274877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744E79" w:rsidRDefault="00274877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>Definicja coachingu. Kto to jest coach i coachee.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rPr>
                <w:noProof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Cechy charakterystyczne coachingu jako dyscypliny.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77" w:rsidRPr="00E339A0" w:rsidRDefault="00274877" w:rsidP="00E00FCA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A.W2; A.W20; </w:t>
            </w:r>
            <w:r w:rsidR="00E00FCA">
              <w:rPr>
                <w:color w:val="auto"/>
                <w:sz w:val="20"/>
                <w:szCs w:val="20"/>
              </w:rPr>
              <w:t>K.</w:t>
            </w:r>
            <w:r w:rsidRPr="00E339A0">
              <w:rPr>
                <w:color w:val="auto"/>
                <w:sz w:val="20"/>
                <w:szCs w:val="20"/>
              </w:rPr>
              <w:t>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 xml:space="preserve">Zadania i funkcje coacha.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 xml:space="preserve">Kompetencje miękkie, kompetencje twarde, coaching. 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>Współczesne tendencje w motywowaniu do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>Motywy podejmowania pracy.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 xml:space="preserve">Satysfakcja z pracy, potrzeby psychospołeczne.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noProof/>
                <w:color w:val="auto"/>
                <w:sz w:val="20"/>
                <w:szCs w:val="20"/>
              </w:rPr>
              <w:t>Motywy podejmowania aktywności rozwoju zawodowego.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bCs/>
                <w:noProof/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>Podmioty organizacyjne odpowiedzialne za tworzenie planów rozwojowych pracowników.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274877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noProof/>
                <w:color w:val="auto"/>
                <w:sz w:val="20"/>
                <w:szCs w:val="20"/>
              </w:rPr>
              <w:t>Opracowanie sposobu zaspakajania potrzeb rozwojowych dla pielęgniarki w wybranym oddziale i stanowisku. Budowania ścieżek rozwoju, narzędzia wykorzystywane do tworzenia planu rozwoju pracownika za pomocą ścieżki kariery zawodowej. Szkolenia i doskonalenie.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A.W2; A.W20, A.U6; A.U11; K3</w:t>
            </w:r>
          </w:p>
        </w:tc>
      </w:tr>
      <w:tr w:rsidR="00274877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74877" w:rsidRPr="003A3C81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2E237D" w:rsidRDefault="00274877" w:rsidP="000F44C5">
            <w:pPr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Literatura podstawowa:</w:t>
            </w:r>
          </w:p>
          <w:p w:rsidR="005E233B" w:rsidRPr="002E237D" w:rsidRDefault="005E233B" w:rsidP="002E237D">
            <w:pPr>
              <w:pStyle w:val="Akapitzlist"/>
              <w:numPr>
                <w:ilvl w:val="0"/>
                <w:numId w:val="45"/>
              </w:numPr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5E233B">
              <w:rPr>
                <w:noProof/>
                <w:sz w:val="20"/>
                <w:szCs w:val="20"/>
              </w:rPr>
              <w:t>Szewczak</w:t>
            </w:r>
            <w:r>
              <w:rPr>
                <w:noProof/>
                <w:sz w:val="20"/>
                <w:szCs w:val="20"/>
              </w:rPr>
              <w:t xml:space="preserve"> R.</w:t>
            </w:r>
            <w:r w:rsidRPr="005E233B">
              <w:rPr>
                <w:noProof/>
                <w:sz w:val="20"/>
                <w:szCs w:val="20"/>
              </w:rPr>
              <w:t>, Grela</w:t>
            </w:r>
            <w:r>
              <w:rPr>
                <w:noProof/>
                <w:sz w:val="20"/>
                <w:szCs w:val="20"/>
              </w:rPr>
              <w:t xml:space="preserve"> J</w:t>
            </w:r>
            <w:r w:rsidRPr="005E233B">
              <w:rPr>
                <w:noProof/>
                <w:sz w:val="20"/>
                <w:szCs w:val="20"/>
              </w:rPr>
              <w:t>, Bloch</w:t>
            </w:r>
            <w:r>
              <w:rPr>
                <w:noProof/>
                <w:sz w:val="20"/>
                <w:szCs w:val="20"/>
              </w:rPr>
              <w:t xml:space="preserve"> M., </w:t>
            </w:r>
            <w:r w:rsidR="002E237D" w:rsidRPr="002E237D">
              <w:rPr>
                <w:i/>
                <w:noProof/>
                <w:sz w:val="20"/>
                <w:szCs w:val="20"/>
              </w:rPr>
              <w:t>Coaching zespołowy</w:t>
            </w:r>
            <w:r w:rsidR="002E237D">
              <w:rPr>
                <w:noProof/>
                <w:sz w:val="20"/>
                <w:szCs w:val="20"/>
              </w:rPr>
              <w:t>, Wyd. one press, 2022.</w:t>
            </w:r>
          </w:p>
          <w:p w:rsidR="005E233B" w:rsidRPr="002E237D" w:rsidRDefault="002E237D" w:rsidP="002E237D">
            <w:pPr>
              <w:pStyle w:val="Akapitzlist"/>
              <w:numPr>
                <w:ilvl w:val="0"/>
                <w:numId w:val="45"/>
              </w:numPr>
              <w:adjustRightInd w:val="0"/>
              <w:jc w:val="both"/>
              <w:rPr>
                <w:sz w:val="20"/>
                <w:szCs w:val="20"/>
              </w:rPr>
            </w:pPr>
            <w:r w:rsidRPr="002E237D">
              <w:rPr>
                <w:sz w:val="20"/>
                <w:szCs w:val="20"/>
              </w:rPr>
              <w:t>Kwiatkowska A., Krajewska-Kułak E., Panek W.</w:t>
            </w:r>
            <w:r>
              <w:rPr>
                <w:sz w:val="20"/>
                <w:szCs w:val="20"/>
              </w:rPr>
              <w:t xml:space="preserve">, </w:t>
            </w:r>
            <w:r w:rsidRPr="002E237D">
              <w:rPr>
                <w:i/>
                <w:sz w:val="20"/>
                <w:szCs w:val="20"/>
              </w:rPr>
              <w:t>Komunikowanie interpersonalne w pielęgniarstwie</w:t>
            </w:r>
            <w:r>
              <w:rPr>
                <w:sz w:val="20"/>
                <w:szCs w:val="20"/>
              </w:rPr>
              <w:t>, Wyd. PZWL, Warszawa 2019</w:t>
            </w:r>
            <w:r w:rsidR="0038373F">
              <w:rPr>
                <w:sz w:val="20"/>
                <w:szCs w:val="20"/>
              </w:rPr>
              <w:t xml:space="preserve"> (dodruk)</w:t>
            </w:r>
            <w:r>
              <w:rPr>
                <w:sz w:val="20"/>
                <w:szCs w:val="20"/>
              </w:rPr>
              <w:t>.</w:t>
            </w:r>
          </w:p>
          <w:p w:rsidR="005E233B" w:rsidRDefault="005E233B" w:rsidP="005E233B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274877" w:rsidRPr="005E233B" w:rsidRDefault="00274877" w:rsidP="005E233B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5E233B">
              <w:rPr>
                <w:b/>
                <w:sz w:val="20"/>
                <w:szCs w:val="20"/>
              </w:rPr>
              <w:t>Literatura uzupełniająca:</w:t>
            </w:r>
          </w:p>
          <w:p w:rsidR="0038373F" w:rsidRPr="00A56AF9" w:rsidRDefault="0038373F" w:rsidP="0038373F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Sidor-Rządkowska M.,</w:t>
            </w:r>
            <w:r>
              <w:rPr>
                <w:i/>
                <w:sz w:val="20"/>
                <w:szCs w:val="20"/>
              </w:rPr>
              <w:t xml:space="preserve"> Profesjonalny coaching</w:t>
            </w:r>
            <w:r>
              <w:rPr>
                <w:sz w:val="20"/>
                <w:szCs w:val="20"/>
              </w:rPr>
              <w:t>, Wyd. Wolters Kluwer, 2022.</w:t>
            </w:r>
          </w:p>
          <w:p w:rsidR="00274877" w:rsidRPr="0038373F" w:rsidRDefault="00274877" w:rsidP="0038373F">
            <w:pPr>
              <w:suppressAutoHyphens/>
              <w:ind w:left="48"/>
              <w:jc w:val="both"/>
              <w:rPr>
                <w:sz w:val="20"/>
                <w:szCs w:val="20"/>
              </w:rPr>
            </w:pPr>
          </w:p>
        </w:tc>
      </w:tr>
      <w:tr w:rsidR="00274877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74877" w:rsidRPr="00E339A0" w:rsidRDefault="00274877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274877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274877" w:rsidRPr="00E339A0" w:rsidRDefault="00274877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Ćwiczenia i e-learning – egzamin </w:t>
            </w: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274877" w:rsidRPr="00E339A0" w:rsidRDefault="00274877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PRZEDMIOT KOŃCZĄCY SIĘ EGZAMINEM</w:t>
            </w: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E-learning i ćwiczenia </w:t>
            </w:r>
          </w:p>
          <w:p w:rsidR="00274877" w:rsidRPr="00E339A0" w:rsidRDefault="00274877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274877" w:rsidRPr="00E339A0" w:rsidRDefault="00274877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274877" w:rsidRPr="00E339A0" w:rsidRDefault="00274877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274877" w:rsidRPr="00E339A0" w:rsidRDefault="00274877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274877" w:rsidRPr="00E339A0" w:rsidRDefault="00274877" w:rsidP="000F44C5">
            <w:pPr>
              <w:pStyle w:val="Tekstpodstawowy"/>
              <w:ind w:right="-35"/>
              <w:rPr>
                <w:sz w:val="20"/>
                <w:szCs w:val="20"/>
              </w:rPr>
            </w:pP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  <w:bookmarkStart w:id="0" w:name="_Toc54014522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0"/>
          </w:p>
          <w:p w:rsidR="00274877" w:rsidRPr="00E339A0" w:rsidRDefault="00274877" w:rsidP="00274877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ma formę odpowiedzi ustnej</w:t>
            </w:r>
            <w:r>
              <w:rPr>
                <w:sz w:val="20"/>
                <w:szCs w:val="20"/>
              </w:rPr>
              <w:t>.</w:t>
            </w: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  <w:lang w:val="x-none"/>
              </w:rPr>
            </w:pPr>
          </w:p>
          <w:p w:rsidR="00274877" w:rsidRPr="00E339A0" w:rsidRDefault="00274877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274877" w:rsidRPr="00E339A0" w:rsidTr="000F44C5">
              <w:tc>
                <w:tcPr>
                  <w:tcW w:w="2405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274877" w:rsidRPr="00E339A0" w:rsidRDefault="00274877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274877" w:rsidRPr="00E339A0" w:rsidRDefault="00274877" w:rsidP="000F44C5">
            <w:pPr>
              <w:rPr>
                <w:sz w:val="20"/>
                <w:szCs w:val="20"/>
              </w:rPr>
            </w:pP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OCENA KOŃCOWA Z PRZEDMIOTU</w:t>
            </w: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-</w:t>
            </w:r>
            <w:r w:rsidR="008D6EBD">
              <w:rPr>
                <w:b/>
                <w:sz w:val="20"/>
                <w:szCs w:val="20"/>
              </w:rPr>
              <w:t xml:space="preserve"> </w:t>
            </w:r>
            <w:r w:rsidRPr="00E3700B">
              <w:rPr>
                <w:sz w:val="20"/>
                <w:szCs w:val="20"/>
              </w:rPr>
              <w:t>ocena z egzaminu</w:t>
            </w:r>
            <w:r>
              <w:rPr>
                <w:sz w:val="20"/>
                <w:szCs w:val="20"/>
              </w:rPr>
              <w:t>.</w:t>
            </w: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274877" w:rsidRPr="00E339A0" w:rsidRDefault="00274877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274877" w:rsidRPr="00E339A0" w:rsidRDefault="00274877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274877" w:rsidRPr="00E339A0" w:rsidRDefault="00274877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8021DC" w:rsidRPr="00E339A0" w:rsidTr="008021D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DC" w:rsidRPr="00E339A0" w:rsidRDefault="00DB2016" w:rsidP="00FE5D44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1" w:name="_GoBack"/>
            <w:bookmarkEnd w:id="1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FFB" w:rsidRDefault="00AD7FFB" w:rsidP="0038373F">
      <w:r>
        <w:separator/>
      </w:r>
    </w:p>
  </w:endnote>
  <w:endnote w:type="continuationSeparator" w:id="0">
    <w:p w:rsidR="00AD7FFB" w:rsidRDefault="00AD7FFB" w:rsidP="0038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FFB" w:rsidRDefault="00AD7FFB" w:rsidP="0038373F">
      <w:r>
        <w:separator/>
      </w:r>
    </w:p>
  </w:footnote>
  <w:footnote w:type="continuationSeparator" w:id="0">
    <w:p w:rsidR="00AD7FFB" w:rsidRDefault="00AD7FFB" w:rsidP="0038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44FF3"/>
    <w:multiLevelType w:val="hybridMultilevel"/>
    <w:tmpl w:val="A0903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A4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5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9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361AF"/>
    <w:multiLevelType w:val="hybridMultilevel"/>
    <w:tmpl w:val="766C81D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1028DE"/>
    <w:multiLevelType w:val="hybridMultilevel"/>
    <w:tmpl w:val="FD2A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2"/>
  </w:num>
  <w:num w:numId="4">
    <w:abstractNumId w:val="38"/>
  </w:num>
  <w:num w:numId="5">
    <w:abstractNumId w:val="10"/>
  </w:num>
  <w:num w:numId="6">
    <w:abstractNumId w:val="15"/>
  </w:num>
  <w:num w:numId="7">
    <w:abstractNumId w:val="11"/>
  </w:num>
  <w:num w:numId="8">
    <w:abstractNumId w:val="41"/>
  </w:num>
  <w:num w:numId="9">
    <w:abstractNumId w:val="31"/>
  </w:num>
  <w:num w:numId="10">
    <w:abstractNumId w:val="40"/>
  </w:num>
  <w:num w:numId="11">
    <w:abstractNumId w:val="6"/>
  </w:num>
  <w:num w:numId="12">
    <w:abstractNumId w:val="21"/>
  </w:num>
  <w:num w:numId="13">
    <w:abstractNumId w:val="26"/>
  </w:num>
  <w:num w:numId="14">
    <w:abstractNumId w:val="25"/>
  </w:num>
  <w:num w:numId="15">
    <w:abstractNumId w:val="43"/>
  </w:num>
  <w:num w:numId="16">
    <w:abstractNumId w:val="24"/>
  </w:num>
  <w:num w:numId="17">
    <w:abstractNumId w:val="27"/>
  </w:num>
  <w:num w:numId="18">
    <w:abstractNumId w:val="3"/>
  </w:num>
  <w:num w:numId="19">
    <w:abstractNumId w:val="1"/>
  </w:num>
  <w:num w:numId="20">
    <w:abstractNumId w:val="14"/>
  </w:num>
  <w:num w:numId="21">
    <w:abstractNumId w:val="44"/>
  </w:num>
  <w:num w:numId="22">
    <w:abstractNumId w:val="17"/>
  </w:num>
  <w:num w:numId="23">
    <w:abstractNumId w:val="9"/>
  </w:num>
  <w:num w:numId="24">
    <w:abstractNumId w:val="42"/>
  </w:num>
  <w:num w:numId="25">
    <w:abstractNumId w:val="34"/>
  </w:num>
  <w:num w:numId="26">
    <w:abstractNumId w:val="5"/>
  </w:num>
  <w:num w:numId="27">
    <w:abstractNumId w:val="35"/>
  </w:num>
  <w:num w:numId="28">
    <w:abstractNumId w:val="19"/>
  </w:num>
  <w:num w:numId="29">
    <w:abstractNumId w:val="23"/>
  </w:num>
  <w:num w:numId="30">
    <w:abstractNumId w:val="32"/>
  </w:num>
  <w:num w:numId="31">
    <w:abstractNumId w:val="13"/>
  </w:num>
  <w:num w:numId="32">
    <w:abstractNumId w:val="29"/>
  </w:num>
  <w:num w:numId="33">
    <w:abstractNumId w:val="4"/>
  </w:num>
  <w:num w:numId="34">
    <w:abstractNumId w:val="39"/>
  </w:num>
  <w:num w:numId="35">
    <w:abstractNumId w:val="0"/>
  </w:num>
  <w:num w:numId="36">
    <w:abstractNumId w:val="33"/>
  </w:num>
  <w:num w:numId="37">
    <w:abstractNumId w:val="28"/>
  </w:num>
  <w:num w:numId="38">
    <w:abstractNumId w:val="37"/>
  </w:num>
  <w:num w:numId="39">
    <w:abstractNumId w:val="8"/>
  </w:num>
  <w:num w:numId="40">
    <w:abstractNumId w:val="22"/>
  </w:num>
  <w:num w:numId="41">
    <w:abstractNumId w:val="16"/>
  </w:num>
  <w:num w:numId="42">
    <w:abstractNumId w:val="2"/>
  </w:num>
  <w:num w:numId="43">
    <w:abstractNumId w:val="36"/>
  </w:num>
  <w:num w:numId="44">
    <w:abstractNumId w:val="30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A7A6E"/>
    <w:rsid w:val="000C45E9"/>
    <w:rsid w:val="001147E6"/>
    <w:rsid w:val="00177935"/>
    <w:rsid w:val="001B3D77"/>
    <w:rsid w:val="001E3790"/>
    <w:rsid w:val="001E499E"/>
    <w:rsid w:val="00261EDF"/>
    <w:rsid w:val="00274877"/>
    <w:rsid w:val="002E237D"/>
    <w:rsid w:val="002F452B"/>
    <w:rsid w:val="003152AB"/>
    <w:rsid w:val="00380077"/>
    <w:rsid w:val="0038373F"/>
    <w:rsid w:val="004F0169"/>
    <w:rsid w:val="005232B2"/>
    <w:rsid w:val="00524090"/>
    <w:rsid w:val="005E233B"/>
    <w:rsid w:val="00611446"/>
    <w:rsid w:val="00662C1F"/>
    <w:rsid w:val="00736963"/>
    <w:rsid w:val="007441B9"/>
    <w:rsid w:val="00744E79"/>
    <w:rsid w:val="007B47A2"/>
    <w:rsid w:val="008021DC"/>
    <w:rsid w:val="0083299D"/>
    <w:rsid w:val="00885FD5"/>
    <w:rsid w:val="008C0F4E"/>
    <w:rsid w:val="008D0B09"/>
    <w:rsid w:val="008D6EBD"/>
    <w:rsid w:val="008F4DFE"/>
    <w:rsid w:val="00937D2F"/>
    <w:rsid w:val="00963548"/>
    <w:rsid w:val="009A599A"/>
    <w:rsid w:val="00A0394B"/>
    <w:rsid w:val="00A362BD"/>
    <w:rsid w:val="00A953A7"/>
    <w:rsid w:val="00AA164C"/>
    <w:rsid w:val="00AB6E12"/>
    <w:rsid w:val="00AD7FFB"/>
    <w:rsid w:val="00BE6228"/>
    <w:rsid w:val="00CE2AC7"/>
    <w:rsid w:val="00D003E8"/>
    <w:rsid w:val="00D6450A"/>
    <w:rsid w:val="00D95BF7"/>
    <w:rsid w:val="00DB2016"/>
    <w:rsid w:val="00E00FCA"/>
    <w:rsid w:val="00E205CE"/>
    <w:rsid w:val="00E31006"/>
    <w:rsid w:val="00E900BD"/>
    <w:rsid w:val="00F55F32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37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37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37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E3D26A-1E15-4F04-A6A3-3F89296CE06C}"/>
</file>

<file path=customXml/itemProps2.xml><?xml version="1.0" encoding="utf-8"?>
<ds:datastoreItem xmlns:ds="http://schemas.openxmlformats.org/officeDocument/2006/customXml" ds:itemID="{D3977D51-A4F6-4E52-BC9A-7F6A0A45AB5B}"/>
</file>

<file path=customXml/itemProps3.xml><?xml version="1.0" encoding="utf-8"?>
<ds:datastoreItem xmlns:ds="http://schemas.openxmlformats.org/officeDocument/2006/customXml" ds:itemID="{B83849F3-4CB0-4087-B0D8-35C792C7D7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21</cp:revision>
  <dcterms:created xsi:type="dcterms:W3CDTF">2021-01-04T13:06:00Z</dcterms:created>
  <dcterms:modified xsi:type="dcterms:W3CDTF">2023-11-17T13:22:00Z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