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1598"/>
        <w:gridCol w:w="941"/>
        <w:gridCol w:w="2888"/>
        <w:gridCol w:w="460"/>
        <w:gridCol w:w="824"/>
        <w:gridCol w:w="726"/>
        <w:gridCol w:w="1729"/>
      </w:tblGrid>
      <w:tr w:rsidR="00AF606E" w:rsidRPr="00E339A0" w:rsidTr="00DB38ED">
        <w:trPr>
          <w:trHeight w:val="4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D9C7220" wp14:editId="75D32C4F">
                  <wp:extent cx="1352248" cy="762000"/>
                  <wp:effectExtent l="0" t="0" r="63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SW now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904" cy="762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39A0">
              <w:rPr>
                <w:b/>
                <w:sz w:val="20"/>
                <w:szCs w:val="20"/>
              </w:rPr>
              <w:t xml:space="preserve">                             MODUŁ / SYLABUS</w:t>
            </w:r>
          </w:p>
          <w:p w:rsidR="00AF606E" w:rsidRPr="00E339A0" w:rsidRDefault="00AF606E" w:rsidP="00DB38ED">
            <w:pPr>
              <w:spacing w:after="120"/>
              <w:rPr>
                <w:b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                                                          CYKL KSZTAŁCENIA 202</w:t>
            </w:r>
            <w:r w:rsidR="00584C40">
              <w:rPr>
                <w:sz w:val="20"/>
                <w:szCs w:val="20"/>
              </w:rPr>
              <w:t>3</w:t>
            </w:r>
            <w:r w:rsidRPr="00E339A0">
              <w:rPr>
                <w:sz w:val="20"/>
                <w:szCs w:val="20"/>
              </w:rPr>
              <w:t>-202</w:t>
            </w:r>
            <w:r w:rsidR="00584C40">
              <w:rPr>
                <w:sz w:val="20"/>
                <w:szCs w:val="20"/>
              </w:rPr>
              <w:t>5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modułu/przedmiotu: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PSYCHOLOGIA ZDROWIA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Kierunek: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PIELĘGNIARSTWO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Poziom studiów*: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 stopnia (licencjackie)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br/>
              <w:t xml:space="preserve">II stopnia (magisterskie)  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Profil kształcenia: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praktyczny   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studiów*: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stacjonarne / niestacjonarne 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Rodzaj zajęć*: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obowiązkowe</w:t>
            </w: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bCs/>
                <w:color w:val="auto"/>
                <w:sz w:val="20"/>
                <w:szCs w:val="20"/>
              </w:rPr>
              <w:t xml:space="preserve">        uzupełniające □         do wyboru □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Rok i semestr studiów*:</w:t>
            </w:r>
          </w:p>
        </w:tc>
        <w:tc>
          <w:tcPr>
            <w:tcW w:w="1381" w:type="pct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Rok studiów*: </w:t>
            </w:r>
            <w:r w:rsidRPr="00E339A0">
              <w:rPr>
                <w:color w:val="auto"/>
                <w:sz w:val="20"/>
                <w:szCs w:val="20"/>
              </w:rPr>
              <w:br/>
              <w:t xml:space="preserve">I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 II□    III□      </w:t>
            </w:r>
          </w:p>
        </w:tc>
        <w:tc>
          <w:tcPr>
            <w:tcW w:w="1788" w:type="pct"/>
            <w:gridSpan w:val="4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Semestr studiów*:   </w:t>
            </w:r>
            <w:r w:rsidRPr="00E339A0">
              <w:rPr>
                <w:color w:val="auto"/>
                <w:sz w:val="20"/>
                <w:szCs w:val="20"/>
              </w:rPr>
              <w:br/>
              <w:t>1</w:t>
            </w:r>
            <w:r w:rsidRPr="00E339A0">
              <w:rPr>
                <w:b/>
                <w:color w:val="auto"/>
                <w:sz w:val="20"/>
                <w:szCs w:val="20"/>
              </w:rPr>
              <w:t xml:space="preserve"> X</w:t>
            </w:r>
            <w:r w:rsidRPr="00E339A0">
              <w:rPr>
                <w:color w:val="auto"/>
                <w:sz w:val="20"/>
                <w:szCs w:val="20"/>
              </w:rPr>
              <w:t xml:space="preserve">     2□      3□     4□     5□     6□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przypisanych punktów ECTS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Język wykładowy: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polski   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Nazwa Wydziału PSW: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Wydział Nauk o Zdrowiu</w:t>
            </w:r>
          </w:p>
        </w:tc>
      </w:tr>
      <w:tr w:rsidR="00AF606E" w:rsidRPr="00B47CD6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Kontakt (tel./email):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tel.  </w:t>
            </w:r>
            <w:r w:rsidRPr="00E339A0">
              <w:rPr>
                <w:sz w:val="20"/>
                <w:szCs w:val="20"/>
                <w:lang w:val="en-US"/>
              </w:rPr>
              <w:t>55 279 17 68</w:t>
            </w: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</w:p>
          <w:p w:rsidR="00AF606E" w:rsidRPr="00E339A0" w:rsidRDefault="00AF606E" w:rsidP="00DB38ED">
            <w:pPr>
              <w:rPr>
                <w:b/>
                <w:sz w:val="20"/>
                <w:szCs w:val="20"/>
                <w:lang w:val="en-US"/>
              </w:rPr>
            </w:pPr>
            <w:r w:rsidRPr="00E339A0">
              <w:rPr>
                <w:b/>
                <w:bCs/>
                <w:sz w:val="20"/>
                <w:szCs w:val="20"/>
                <w:lang w:val="en-US"/>
              </w:rPr>
              <w:t xml:space="preserve">e-mail: </w:t>
            </w:r>
            <w:r w:rsidRPr="00E339A0">
              <w:rPr>
                <w:sz w:val="20"/>
                <w:szCs w:val="20"/>
                <w:lang w:val="en-US"/>
              </w:rPr>
              <w:t>dziekanat@psw.kwidzyn.edu.pl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Rodzaj modułu/ przedmiotu odnoszący się do przygotowania zawodowego*: 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pStyle w:val="Default"/>
              <w:numPr>
                <w:ilvl w:val="0"/>
                <w:numId w:val="3"/>
              </w:numPr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nauki społeczne i humanistyczne</w:t>
            </w: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r w:rsidRPr="00E339A0">
              <w:rPr>
                <w:b/>
                <w:color w:val="auto"/>
                <w:sz w:val="20"/>
                <w:szCs w:val="20"/>
              </w:rPr>
              <w:t>X</w:t>
            </w:r>
            <w:r w:rsidRPr="00E339A0">
              <w:rPr>
                <w:color w:val="auto"/>
                <w:sz w:val="20"/>
                <w:szCs w:val="20"/>
              </w:rPr>
              <w:t xml:space="preserve">    </w:t>
            </w:r>
          </w:p>
          <w:p w:rsidR="00AF606E" w:rsidRPr="00E339A0" w:rsidRDefault="00AF606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zaawansowana praktyka pielęgniarska □</w:t>
            </w:r>
          </w:p>
          <w:p w:rsidR="00AF606E" w:rsidRPr="00E339A0" w:rsidRDefault="00AF606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badania naukowe i rozwój pielęgniarstwa □</w:t>
            </w:r>
          </w:p>
          <w:p w:rsidR="00AF606E" w:rsidRPr="00E339A0" w:rsidRDefault="00AF606E" w:rsidP="00DB38ED">
            <w:pPr>
              <w:pStyle w:val="Default"/>
              <w:numPr>
                <w:ilvl w:val="0"/>
                <w:numId w:val="3"/>
              </w:numPr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praktyki zawodowe □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 odpowiedzialna za moduł/przedmiot:</w:t>
            </w:r>
          </w:p>
        </w:tc>
        <w:tc>
          <w:tcPr>
            <w:tcW w:w="3169" w:type="pct"/>
            <w:gridSpan w:val="5"/>
          </w:tcPr>
          <w:p w:rsidR="00AF606E" w:rsidRPr="00E339A0" w:rsidRDefault="00AF606E" w:rsidP="00DB38ED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1831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Osoba(y) prowadząca€:</w:t>
            </w:r>
          </w:p>
        </w:tc>
        <w:tc>
          <w:tcPr>
            <w:tcW w:w="3169" w:type="pct"/>
            <w:gridSpan w:val="5"/>
          </w:tcPr>
          <w:p w:rsidR="00AF606E" w:rsidRPr="00E339A0" w:rsidRDefault="00E334FA" w:rsidP="00DB38ED">
            <w:pPr>
              <w:spacing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Według planu studiów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8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*zaznaczyć odpowiednio, pogrubić tekst i/lub zmieniając □ na X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Formy nakładu pracy studenta </w:t>
            </w:r>
          </w:p>
        </w:tc>
        <w:tc>
          <w:tcPr>
            <w:tcW w:w="1568" w:type="pct"/>
            <w:gridSpan w:val="3"/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Obciążenie studenta</w:t>
            </w:r>
          </w:p>
          <w:p w:rsidR="00AF606E" w:rsidRPr="00E339A0" w:rsidRDefault="00AF606E" w:rsidP="00DB38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(liczba godzin dydaktycznych)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Godziny kontaktowe z nauczycielem akademickim (wg planu studiów) 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Wykłady (W)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Seminarium (S)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E-learning (e-L)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 xml:space="preserve">Konwersatoria 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Zajęcia praktyczne (ZP)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72110A" w:rsidP="0072110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auto"/>
                <w:sz w:val="20"/>
                <w:szCs w:val="20"/>
              </w:rPr>
              <w:t>S</w:t>
            </w:r>
            <w:bookmarkStart w:id="0" w:name="_GoBack"/>
            <w:bookmarkEnd w:id="0"/>
            <w:r w:rsidR="00AF606E"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amodzielna praca studenta 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52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Obciążenie studenta związane z praktykami zawodowymi (</w:t>
            </w:r>
            <w:r w:rsidRPr="00E339A0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wg planu studiów) 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Sumaryczne obciążenie pracy studenta </w:t>
            </w:r>
            <w:r w:rsidRPr="00E339A0">
              <w:rPr>
                <w:color w:val="auto"/>
                <w:sz w:val="20"/>
                <w:szCs w:val="20"/>
              </w:rPr>
              <w:t>– ogólna liczba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36/88</w:t>
            </w:r>
          </w:p>
        </w:tc>
      </w:tr>
      <w:tr w:rsidR="00AF606E" w:rsidRPr="00E339A0" w:rsidTr="00DB3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432" w:type="pct"/>
            <w:gridSpan w:val="5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Liczba punktów ECTS za przedmiot/moduł</w:t>
            </w:r>
          </w:p>
        </w:tc>
        <w:tc>
          <w:tcPr>
            <w:tcW w:w="1568" w:type="pct"/>
            <w:gridSpan w:val="3"/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3,5</w:t>
            </w:r>
          </w:p>
        </w:tc>
      </w:tr>
      <w:tr w:rsidR="00AF606E" w:rsidRPr="00E339A0" w:rsidTr="00DB38ED">
        <w:trPr>
          <w:trHeight w:val="346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Metody dydaktyczne</w:t>
            </w:r>
          </w:p>
          <w:p w:rsidR="00AF606E" w:rsidRPr="00E339A0" w:rsidRDefault="00AF606E" w:rsidP="00DB38ED">
            <w:pPr>
              <w:ind w:left="7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programowe (przy użyciu narzędzi audiowizualnych, tablice),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Metody aktywizujące (metoda przypadków, metoda sytuacyjna, metoda inscenizacji, dyskusja dydaktyczna, metoda projektu), praca w grupach,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Metoda problemowa, dyskusja, praca w oparciu o metodę </w:t>
            </w:r>
            <w:proofErr w:type="spellStart"/>
            <w:r w:rsidRPr="00E339A0">
              <w:rPr>
                <w:sz w:val="20"/>
                <w:szCs w:val="20"/>
              </w:rPr>
              <w:t>metaplanu</w:t>
            </w:r>
            <w:proofErr w:type="spellEnd"/>
            <w:r w:rsidRPr="00E339A0">
              <w:rPr>
                <w:sz w:val="20"/>
                <w:szCs w:val="20"/>
              </w:rPr>
              <w:t>.</w:t>
            </w:r>
          </w:p>
        </w:tc>
      </w:tr>
      <w:tr w:rsidR="00AF606E" w:rsidRPr="00E339A0" w:rsidTr="00DB38ED">
        <w:trPr>
          <w:trHeight w:val="346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rPr>
                <w:rFonts w:eastAsia="Univers-PL"/>
                <w:b/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Założenia i c</w:t>
            </w:r>
            <w:r w:rsidRPr="00E339A0">
              <w:rPr>
                <w:rFonts w:eastAsia="Univers-PL"/>
                <w:b/>
                <w:bCs/>
                <w:sz w:val="20"/>
                <w:szCs w:val="20"/>
              </w:rPr>
              <w:t>el przedmiotu</w:t>
            </w:r>
          </w:p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</w:p>
        </w:tc>
        <w:tc>
          <w:tcPr>
            <w:tcW w:w="3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Zapoznanie studentów z wiedzą psychologiczną, umożliwiającą postępowanie z człowiekiem chorym. 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t xml:space="preserve">Przekazanie wiedzy na temat uwarunkowań zaburzeń w zachowaniu oraz powrotu do zdrowia. 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1"/>
              </w:numPr>
              <w:adjustRightInd w:val="0"/>
              <w:spacing w:after="120"/>
              <w:ind w:left="358" w:hanging="358"/>
              <w:jc w:val="both"/>
              <w:rPr>
                <w:rFonts w:eastAsia="Univers-PL"/>
                <w:sz w:val="20"/>
                <w:szCs w:val="20"/>
              </w:rPr>
            </w:pPr>
            <w:r w:rsidRPr="00E339A0">
              <w:rPr>
                <w:bCs/>
                <w:sz w:val="20"/>
              </w:rPr>
              <w:lastRenderedPageBreak/>
              <w:t>Kształtowanie wrażliwości na psychologiczne problemy człowieka w sytuacji choroby oraz na czynniki natury psychologicznej, którą sprzyjają zachowaniu i odzyskiwaniu zdrowia.</w:t>
            </w:r>
          </w:p>
        </w:tc>
      </w:tr>
      <w:tr w:rsidR="00AF606E" w:rsidRPr="00E339A0" w:rsidTr="00DB38ED">
        <w:trPr>
          <w:trHeight w:val="346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lastRenderedPageBreak/>
              <w:t>Narzędzia dydaktyczne</w:t>
            </w:r>
          </w:p>
          <w:p w:rsidR="00AF606E" w:rsidRPr="00E339A0" w:rsidRDefault="00AF606E" w:rsidP="00DB38ED">
            <w:pPr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F606E" w:rsidRPr="00E339A0" w:rsidRDefault="00AF606E" w:rsidP="00DB38ED">
            <w:pPr>
              <w:adjustRightInd w:val="0"/>
              <w:spacing w:after="120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Tablica i rzutnik multimedialny, plansze</w:t>
            </w:r>
          </w:p>
        </w:tc>
      </w:tr>
      <w:tr w:rsidR="00AF606E" w:rsidRPr="00E339A0" w:rsidTr="00DB38ED">
        <w:trPr>
          <w:trHeight w:val="939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606E" w:rsidRPr="00E339A0" w:rsidRDefault="00AF606E" w:rsidP="00DB38ED">
            <w:pPr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Wymagania wstępne</w:t>
            </w:r>
          </w:p>
        </w:tc>
        <w:tc>
          <w:tcPr>
            <w:tcW w:w="438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after="120"/>
              <w:ind w:left="316" w:hanging="284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Wiedza z psychologii będąca rezultatem realizacji treści kształcenia na studiach I stopnia dla kierunku pielęgniarstwo.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after="120"/>
              <w:ind w:left="316" w:hanging="284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Umiejętność analizowania i wnioskowania oraz planowania pracy własnej.</w:t>
            </w:r>
          </w:p>
          <w:p w:rsidR="00AF606E" w:rsidRPr="00E339A0" w:rsidRDefault="00AF606E" w:rsidP="00DB38ED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after="120"/>
              <w:ind w:left="316" w:hanging="284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Kultura osobista, kierowanie się dobrem pacjenta.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606E" w:rsidRPr="00E339A0" w:rsidRDefault="00AF606E" w:rsidP="00DB38ED">
            <w:pPr>
              <w:adjustRightInd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Macierz efektów uczenia się dla modułu /przedmiotu w odniesieniu do metod weryfikacji osiągnięcia zamierzonych efektów uczenia się oraz formy realizacji zajęć dydaktycznych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 xml:space="preserve">Symbol </w:t>
            </w:r>
          </w:p>
          <w:p w:rsidR="00AF606E" w:rsidRPr="00E339A0" w:rsidRDefault="00AF606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efektu uczenia się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Student, który zaliczy moduł (przedmiot) wie/rozumie/potrafi: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Forma realizacji zajęć dydaktycznych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18"/>
                <w:szCs w:val="18"/>
              </w:rPr>
              <w:t>* wpisz symbol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A.W1.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E339A0">
              <w:rPr>
                <w:sz w:val="20"/>
                <w:szCs w:val="20"/>
              </w:rPr>
              <w:t>mawia modele i podejścia stosowane w psychologii zdrowia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18"/>
                <w:szCs w:val="18"/>
              </w:rPr>
            </w:pPr>
            <w:r w:rsidRPr="00E339A0">
              <w:rPr>
                <w:sz w:val="18"/>
                <w:szCs w:val="18"/>
              </w:rPr>
              <w:t>W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A.W2.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C</w:t>
            </w:r>
            <w:r w:rsidRPr="00E339A0">
              <w:rPr>
                <w:rFonts w:eastAsiaTheme="minorHAnsi"/>
                <w:sz w:val="20"/>
                <w:szCs w:val="20"/>
              </w:rPr>
              <w:t>harakteryzuje znaczenie wsparcia społecznego i psychologicznego w zdrowiu i chorobie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A.W3.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O</w:t>
            </w:r>
            <w:r w:rsidRPr="00E339A0">
              <w:rPr>
                <w:rFonts w:eastAsiaTheme="minorHAnsi"/>
                <w:sz w:val="20"/>
                <w:szCs w:val="20"/>
              </w:rPr>
              <w:t>mawia teorie stresu psychologicznego, zależności między stresem a stanem zdrowia oraz inne psychologiczne determinanty zdrowia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A.W4.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 xml:space="preserve">mawia podejście </w:t>
            </w:r>
            <w:proofErr w:type="spellStart"/>
            <w:r w:rsidRPr="00E339A0">
              <w:rPr>
                <w:sz w:val="20"/>
              </w:rPr>
              <w:t>salutogenetyczne</w:t>
            </w:r>
            <w:proofErr w:type="spellEnd"/>
            <w:r w:rsidRPr="00E339A0">
              <w:rPr>
                <w:sz w:val="20"/>
              </w:rPr>
              <w:t xml:space="preserve"> podmiotowych uwarunkowań optymalnego stanu zdrowia i podejście patogenetyczne uwarunkowane chorobą</w:t>
            </w:r>
            <w:r>
              <w:rPr>
                <w:sz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A.W5.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O</w:t>
            </w:r>
            <w:r w:rsidRPr="00E339A0">
              <w:rPr>
                <w:sz w:val="20"/>
              </w:rPr>
              <w:t xml:space="preserve">mawia procesy adaptacji człowieka do życia z przewlekłą chorobą i uwarunkowania tych procesów </w:t>
            </w:r>
            <w:r>
              <w:rPr>
                <w:sz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A.U1.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</w:t>
            </w:r>
            <w:r w:rsidRPr="00E339A0">
              <w:rPr>
                <w:rFonts w:eastAsiaTheme="minorHAnsi"/>
                <w:sz w:val="20"/>
                <w:szCs w:val="20"/>
              </w:rPr>
              <w:t>skazuje rolę wsparcia społecznego i psychologicznego w opiece nad osoba zdrową i chorą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rFonts w:eastAsiaTheme="minorHAnsi"/>
                <w:sz w:val="20"/>
                <w:szCs w:val="20"/>
              </w:rPr>
              <w:t>A.U2.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</w:t>
            </w:r>
            <w:r w:rsidRPr="00E339A0">
              <w:rPr>
                <w:rFonts w:eastAsiaTheme="minorHAnsi"/>
                <w:sz w:val="20"/>
                <w:szCs w:val="20"/>
              </w:rPr>
              <w:t>skazuje metody radzenia sobie ze stresem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kolokwium ustne</w:t>
            </w:r>
          </w:p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(3 pytania)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K1.  </w:t>
            </w:r>
          </w:p>
        </w:tc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spacing w:after="6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339A0">
              <w:rPr>
                <w:sz w:val="20"/>
                <w:szCs w:val="20"/>
              </w:rPr>
              <w:t>okonuje krytycznej oceny działań własnych i działań współpracowników z poszanowaniem różnic światopoglądowych i kulturowych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center"/>
              <w:rPr>
                <w:i/>
                <w:sz w:val="20"/>
                <w:szCs w:val="20"/>
              </w:rPr>
            </w:pPr>
            <w:r w:rsidRPr="00E339A0">
              <w:rPr>
                <w:i/>
                <w:sz w:val="20"/>
                <w:szCs w:val="20"/>
              </w:rPr>
              <w:t>Obserwacja, samoocena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center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W/K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spacing w:after="120"/>
              <w:jc w:val="center"/>
              <w:rPr>
                <w:bCs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*</w:t>
            </w:r>
            <w:r w:rsidRPr="00E339A0">
              <w:rPr>
                <w:bCs/>
                <w:sz w:val="20"/>
                <w:szCs w:val="20"/>
              </w:rPr>
              <w:t>W-wykład; S-seminarium; EL- e-learning; K -konwersatoria; Ć-ćwiczenia; ZP-zajęcia praktyczne;</w:t>
            </w:r>
            <w:r w:rsidRPr="00E339A0">
              <w:rPr>
                <w:bCs/>
                <w:sz w:val="20"/>
                <w:szCs w:val="20"/>
              </w:rPr>
              <w:br/>
              <w:t>PZ-praktyki zawodowe</w:t>
            </w:r>
          </w:p>
        </w:tc>
      </w:tr>
      <w:tr w:rsidR="00AF606E" w:rsidRPr="00E339A0" w:rsidTr="00DB3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6E" w:rsidRPr="00E339A0" w:rsidRDefault="00AF606E" w:rsidP="00DB38ED">
            <w:pPr>
              <w:adjustRightInd w:val="0"/>
              <w:jc w:val="both"/>
              <w:rPr>
                <w:strike/>
                <w:sz w:val="18"/>
                <w:szCs w:val="18"/>
              </w:rPr>
            </w:pPr>
            <w:r w:rsidRPr="00E339A0">
              <w:rPr>
                <w:b/>
                <w:sz w:val="18"/>
                <w:szCs w:val="18"/>
              </w:rPr>
              <w:t>PRZYKŁADOWE METODY WERYFIKACJI EFEKTÓW UCZENIA SIĘ</w:t>
            </w:r>
          </w:p>
          <w:p w:rsidR="00AF606E" w:rsidRPr="00E339A0" w:rsidRDefault="00AF606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wiedzy (wykłady/konwersatoria): </w:t>
            </w:r>
            <w:r w:rsidRPr="00E339A0">
              <w:rPr>
                <w:b/>
                <w:sz w:val="18"/>
                <w:szCs w:val="18"/>
              </w:rPr>
              <w:t>e</w:t>
            </w:r>
            <w:r w:rsidRPr="00E339A0">
              <w:rPr>
                <w:sz w:val="18"/>
                <w:szCs w:val="18"/>
              </w:rPr>
              <w:t>gzamin ustny (</w:t>
            </w:r>
            <w:r w:rsidRPr="00E339A0">
              <w:rPr>
                <w:i/>
                <w:sz w:val="18"/>
                <w:szCs w:val="18"/>
              </w:rPr>
              <w:t>niestandaryzowany, standaryzowany, tradycyjny, problemowy</w:t>
            </w:r>
            <w:r w:rsidRPr="00E339A0">
              <w:rPr>
                <w:sz w:val="18"/>
                <w:szCs w:val="18"/>
              </w:rPr>
              <w:t>); egzamin pisemny – student generuje / rozpoznaje odpowiedź (</w:t>
            </w:r>
            <w:r w:rsidRPr="00E339A0">
              <w:rPr>
                <w:i/>
                <w:sz w:val="18"/>
                <w:szCs w:val="18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E339A0">
              <w:rPr>
                <w:sz w:val="18"/>
                <w:szCs w:val="18"/>
              </w:rPr>
              <w:t xml:space="preserve">), </w:t>
            </w:r>
          </w:p>
          <w:p w:rsidR="00AF606E" w:rsidRPr="00E339A0" w:rsidRDefault="00AF606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umiejętności (ćwiczenia/konwersatoria): </w:t>
            </w:r>
            <w:r w:rsidRPr="00E339A0">
              <w:rPr>
                <w:sz w:val="18"/>
                <w:szCs w:val="18"/>
              </w:rPr>
              <w:t>Egzamin praktyczny;</w:t>
            </w:r>
            <w:r w:rsidRPr="00E339A0">
              <w:rPr>
                <w:b/>
                <w:sz w:val="18"/>
                <w:szCs w:val="18"/>
                <w:u w:val="single"/>
              </w:rPr>
              <w:t xml:space="preserve"> </w:t>
            </w:r>
            <w:r w:rsidRPr="00E339A0">
              <w:rPr>
                <w:sz w:val="18"/>
                <w:szCs w:val="18"/>
              </w:rPr>
              <w:t xml:space="preserve">Obiektywny Strukturyzowany Egzamin Kliniczny /OSCE/; </w:t>
            </w:r>
            <w:r w:rsidRPr="00E339A0">
              <w:rPr>
                <w:sz w:val="18"/>
                <w:szCs w:val="18"/>
                <w:lang w:val="fr-FR"/>
              </w:rPr>
              <w:t xml:space="preserve">Mini-CEX (mini – clinical examination); </w:t>
            </w:r>
            <w:r w:rsidRPr="00E339A0">
              <w:rPr>
                <w:sz w:val="18"/>
                <w:szCs w:val="18"/>
              </w:rPr>
              <w:t>Realizacja zleconego zadania; Projekt, prezentacja</w:t>
            </w:r>
          </w:p>
          <w:p w:rsidR="00AF606E" w:rsidRPr="00E339A0" w:rsidRDefault="00AF606E" w:rsidP="00DB38ED">
            <w:pPr>
              <w:jc w:val="both"/>
              <w:rPr>
                <w:b/>
                <w:sz w:val="18"/>
                <w:szCs w:val="18"/>
                <w:u w:val="single"/>
              </w:rPr>
            </w:pPr>
            <w:r w:rsidRPr="00E339A0">
              <w:rPr>
                <w:b/>
                <w:sz w:val="18"/>
                <w:szCs w:val="18"/>
                <w:u w:val="single"/>
              </w:rPr>
              <w:t xml:space="preserve">w zakresie kompetencji społecznych: </w:t>
            </w:r>
            <w:r w:rsidRPr="00E339A0">
              <w:rPr>
                <w:sz w:val="18"/>
                <w:szCs w:val="18"/>
              </w:rPr>
              <w:t>esej refleksyjny; przedłużona obserwacja przez opiekuna / nauczyciela prowadzącego; Ocena 360° (opinie nauczycieli, kolegów/koleżanek, pacjentów, innych współpracowników); Samoocena (w tym portfolio)</w:t>
            </w:r>
          </w:p>
        </w:tc>
      </w:tr>
      <w:tr w:rsidR="00AF606E" w:rsidRPr="00E339A0" w:rsidTr="00DB38ED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jc w:val="center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TABELA TREŚCI PROGRAMOWYCH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Treści programowe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39A0">
              <w:rPr>
                <w:b/>
                <w:color w:val="auto"/>
                <w:sz w:val="20"/>
                <w:szCs w:val="20"/>
              </w:rPr>
              <w:t>Liczba godzin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 xml:space="preserve">Odniesienie efektów uczenia się do ZAJĘĆ 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WYKŁADY, semestr I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Historia rozwoju psychologii zdrowia, główne zadania psychologii zdrowia. 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A.W1.;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Wybrane koncepcje zdrowia i choroby. Koncepcje zachowania zaburzonego.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A.W1.; A.W3.;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Podejście </w:t>
            </w:r>
            <w:proofErr w:type="spellStart"/>
            <w:r w:rsidRPr="00E339A0">
              <w:rPr>
                <w:color w:val="auto"/>
                <w:sz w:val="20"/>
                <w:szCs w:val="20"/>
              </w:rPr>
              <w:t>salutogenetyczne</w:t>
            </w:r>
            <w:proofErr w:type="spellEnd"/>
            <w:r w:rsidRPr="00E339A0">
              <w:rPr>
                <w:color w:val="auto"/>
                <w:sz w:val="20"/>
                <w:szCs w:val="20"/>
              </w:rPr>
              <w:t xml:space="preserve"> do uwarunkowań stanu zdrowia versus podejście patogenetyczne uwarunkowań choroby.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A.W4.;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Pojęcie i kryteria normy psychicznej i normalności.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A.W1.;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Zasoby osobiste pacjenta i ich wpływ na zachowanie zdrowia lub powstawanie chorób.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 xml:space="preserve">A.W3.; </w:t>
            </w:r>
            <w:r w:rsidRPr="00E339A0">
              <w:rPr>
                <w:color w:val="auto"/>
                <w:sz w:val="20"/>
                <w:szCs w:val="20"/>
              </w:rPr>
              <w:t>A.W5.;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Zakres i cele psychoprofilaktyki.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Interwencja kryzysowa.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lastRenderedPageBreak/>
              <w:t>Wsparcie, wsparcie informacyjne, emocjonalne i społeczne w pracy z pacjentem.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KONWERSATORIA, semestr I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Stres i sytuacje trudne oraz ich znaczenie w powstawaniu chorób i zaburzeń fizycznych i psychicznych.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A.W3.;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Wpływ choroby na stan psychiczny pacjenta. Zmiany stanu psychicznego jako wynik niektórych chorób somatycznych.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A.W3.;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Psychologiczne aspekty chorób przewlekłych i trwałego upośledzenia stanu zdrowia. Choroby nieuleczalne i zagrażające życiu.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A.W3.;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Przebieg procesu radzenia sobie i adaptacji do choroby.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A.W5.; </w:t>
            </w:r>
            <w:r w:rsidRPr="00E339A0">
              <w:rPr>
                <w:rFonts w:eastAsiaTheme="minorHAnsi"/>
                <w:color w:val="auto"/>
                <w:sz w:val="20"/>
                <w:szCs w:val="20"/>
              </w:rPr>
              <w:t xml:space="preserve">A.U2.; </w:t>
            </w:r>
            <w:r w:rsidRPr="00E339A0">
              <w:rPr>
                <w:color w:val="auto"/>
                <w:sz w:val="20"/>
                <w:szCs w:val="20"/>
              </w:rPr>
              <w:t>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Zastosowanie psychoterapii elementarnej w pracy z pacjentem chorym somatycznie i niepełnosprawnym.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A.U2.;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Podstawowe umiejętności terapeutyczne: obserwacja, obserwacja stanu psychicznego, wywiad, tworzenie więzi, słuchanie, milczenie, rozwiązywanie sytuacji konfliktowych.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A.U1.;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Tworzenie więzi terapeutycznej.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A.U1.;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Podstawowe techniki terapeutyczne: odreagowanie napięć, udzielanie informacji i rad, wsparcie, okazywanie ciepła i empatii.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</w:rPr>
              <w:t>A.W2.; A.U2.; K1.</w:t>
            </w: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E339A0">
              <w:rPr>
                <w:b/>
                <w:bCs/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</w:p>
        </w:tc>
      </w:tr>
      <w:tr w:rsidR="00AF606E" w:rsidRPr="00E339A0" w:rsidTr="00DB38ED">
        <w:trPr>
          <w:trHeight w:val="340"/>
        </w:trPr>
        <w:tc>
          <w:tcPr>
            <w:tcW w:w="32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>Student pogłębia i uzupełnia wiedzę i umiejętności w zakresie tematyki przewidzianej w konwersatoriach.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bCs/>
                <w:color w:val="auto"/>
                <w:sz w:val="20"/>
                <w:szCs w:val="20"/>
              </w:rPr>
            </w:pPr>
            <w:r w:rsidRPr="00E339A0">
              <w:rPr>
                <w:bCs/>
                <w:color w:val="auto"/>
                <w:sz w:val="20"/>
                <w:szCs w:val="20"/>
              </w:rPr>
              <w:t>52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pStyle w:val="Default"/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A.W1; A.W2; A.W3; A.W4; A.W5; </w:t>
            </w:r>
            <w:r w:rsidRPr="00E339A0">
              <w:rPr>
                <w:color w:val="auto"/>
                <w:sz w:val="20"/>
                <w:szCs w:val="20"/>
              </w:rPr>
              <w:t xml:space="preserve">A.U1; </w:t>
            </w:r>
            <w:r w:rsidRPr="00E339A0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A.U2; K1.</w:t>
            </w:r>
          </w:p>
        </w:tc>
      </w:tr>
      <w:tr w:rsidR="00AF606E" w:rsidRPr="00E339A0" w:rsidTr="00DB38ED">
        <w:trPr>
          <w:trHeight w:val="4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WYKAZ LITERATURY </w:t>
            </w:r>
          </w:p>
        </w:tc>
      </w:tr>
      <w:tr w:rsidR="00AF606E" w:rsidRPr="00E339A0" w:rsidTr="00DB38ED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podstawowa:</w:t>
            </w:r>
          </w:p>
          <w:p w:rsidR="00AF606E" w:rsidRPr="00BD5CF5" w:rsidRDefault="00AF606E" w:rsidP="00BD5CF5">
            <w:pPr>
              <w:pStyle w:val="Akapitzlist"/>
              <w:widowControl/>
              <w:numPr>
                <w:ilvl w:val="0"/>
                <w:numId w:val="6"/>
              </w:numPr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E339A0">
              <w:rPr>
                <w:sz w:val="20"/>
                <w:szCs w:val="20"/>
              </w:rPr>
              <w:t>Heszen</w:t>
            </w:r>
            <w:proofErr w:type="spellEnd"/>
            <w:r w:rsidRPr="00E339A0">
              <w:rPr>
                <w:sz w:val="20"/>
                <w:szCs w:val="20"/>
              </w:rPr>
              <w:t xml:space="preserve"> I., Sęk H. </w:t>
            </w:r>
            <w:r w:rsidRPr="00E339A0">
              <w:rPr>
                <w:i/>
                <w:sz w:val="20"/>
                <w:szCs w:val="20"/>
              </w:rPr>
              <w:t>Psychologia zdrowia</w:t>
            </w:r>
            <w:r w:rsidR="005E2A93">
              <w:rPr>
                <w:sz w:val="20"/>
                <w:szCs w:val="20"/>
              </w:rPr>
              <w:t>, PWN, Warszawa 2020</w:t>
            </w:r>
            <w:r w:rsidRPr="00E339A0">
              <w:rPr>
                <w:sz w:val="20"/>
                <w:szCs w:val="20"/>
              </w:rPr>
              <w:t>.</w:t>
            </w:r>
          </w:p>
          <w:p w:rsidR="00AF606E" w:rsidRPr="00E339A0" w:rsidRDefault="00AF606E" w:rsidP="00DB38ED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adjustRightInd w:val="0"/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Literatura uzupełniająca:</w:t>
            </w:r>
          </w:p>
          <w:p w:rsidR="00AF606E" w:rsidRPr="00E339A0" w:rsidRDefault="00AF606E" w:rsidP="00DB38ED">
            <w:pPr>
              <w:pStyle w:val="Default"/>
              <w:numPr>
                <w:ilvl w:val="0"/>
                <w:numId w:val="5"/>
              </w:numPr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E339A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BD5CF5" w:rsidRPr="00C62E73">
              <w:rPr>
                <w:sz w:val="20"/>
                <w:szCs w:val="20"/>
              </w:rPr>
              <w:t>Zimbardo</w:t>
            </w:r>
            <w:proofErr w:type="spellEnd"/>
            <w:r w:rsidR="00BD5CF5" w:rsidRPr="00C62E73">
              <w:rPr>
                <w:sz w:val="20"/>
                <w:szCs w:val="20"/>
              </w:rPr>
              <w:t xml:space="preserve"> P., Johnson R. L., </w:t>
            </w:r>
            <w:proofErr w:type="spellStart"/>
            <w:r w:rsidR="00BD5CF5" w:rsidRPr="00C62E73">
              <w:rPr>
                <w:sz w:val="20"/>
                <w:szCs w:val="20"/>
              </w:rPr>
              <w:t>McCann</w:t>
            </w:r>
            <w:proofErr w:type="spellEnd"/>
            <w:r w:rsidR="00BD5CF5" w:rsidRPr="00C62E73">
              <w:rPr>
                <w:sz w:val="20"/>
                <w:szCs w:val="20"/>
              </w:rPr>
              <w:t xml:space="preserve"> V., </w:t>
            </w:r>
            <w:r w:rsidR="00BD5CF5" w:rsidRPr="00C62E73">
              <w:rPr>
                <w:i/>
                <w:sz w:val="20"/>
                <w:szCs w:val="20"/>
              </w:rPr>
              <w:t xml:space="preserve">Psychologia. Kluczowe koncepcje. </w:t>
            </w:r>
            <w:r w:rsidR="00BD5CF5" w:rsidRPr="00C62E73">
              <w:rPr>
                <w:sz w:val="20"/>
                <w:szCs w:val="20"/>
              </w:rPr>
              <w:t>T. 1-5, Wyd. PWN, Warszawa 2017.</w:t>
            </w:r>
          </w:p>
        </w:tc>
      </w:tr>
      <w:tr w:rsidR="00AF606E" w:rsidRPr="00E339A0" w:rsidTr="00DB38ED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F606E" w:rsidRPr="00E339A0" w:rsidRDefault="00AF606E" w:rsidP="00DB38ED">
            <w:pPr>
              <w:ind w:firstLine="180"/>
              <w:jc w:val="center"/>
              <w:rPr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>Sposób zaliczenia oraz formy i podstawowe kryteria oceny/wymagania egzaminacyjne</w:t>
            </w:r>
          </w:p>
        </w:tc>
      </w:tr>
      <w:tr w:rsidR="00AF606E" w:rsidRPr="00E339A0" w:rsidTr="00DB38ED">
        <w:trPr>
          <w:trHeight w:val="5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6E" w:rsidRPr="00E339A0" w:rsidRDefault="00AF606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Sposób zaliczenia </w:t>
            </w:r>
          </w:p>
          <w:p w:rsidR="00AF606E" w:rsidRPr="00E339A0" w:rsidRDefault="00AF606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Zaliczenie z oceną – wykłady</w:t>
            </w:r>
          </w:p>
          <w:p w:rsidR="00AF606E" w:rsidRPr="00E339A0" w:rsidRDefault="00AF606E" w:rsidP="00DB38ED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Zaliczenie z oceną </w:t>
            </w:r>
            <w:r>
              <w:rPr>
                <w:sz w:val="20"/>
                <w:szCs w:val="20"/>
              </w:rPr>
              <w:t>–</w:t>
            </w:r>
            <w:r w:rsidRPr="00E339A0">
              <w:rPr>
                <w:sz w:val="20"/>
                <w:szCs w:val="20"/>
              </w:rPr>
              <w:t xml:space="preserve"> konwersatoria </w:t>
            </w:r>
          </w:p>
          <w:p w:rsidR="00AF606E" w:rsidRPr="00E339A0" w:rsidRDefault="00AF606E" w:rsidP="00DB38ED">
            <w:pPr>
              <w:ind w:left="1056"/>
              <w:contextualSpacing/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rPr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Formy i kryteria zaliczenia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Wykład:</w:t>
            </w:r>
            <w:r w:rsidRPr="00E339A0">
              <w:rPr>
                <w:sz w:val="20"/>
                <w:szCs w:val="20"/>
              </w:rPr>
              <w:t xml:space="preserve"> 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zaliczenia/</w:t>
            </w:r>
            <w:proofErr w:type="spellStart"/>
            <w:r w:rsidRPr="00E339A0">
              <w:rPr>
                <w:sz w:val="20"/>
                <w:szCs w:val="20"/>
              </w:rPr>
              <w:t>zal</w:t>
            </w:r>
            <w:proofErr w:type="spellEnd"/>
            <w:r w:rsidRPr="00E339A0">
              <w:rPr>
                <w:sz w:val="20"/>
                <w:szCs w:val="20"/>
              </w:rPr>
              <w:t xml:space="preserve"> stanowi:</w:t>
            </w:r>
          </w:p>
          <w:p w:rsidR="00AF606E" w:rsidRPr="00E339A0" w:rsidRDefault="00AF606E" w:rsidP="00AF606E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F606E" w:rsidRDefault="00AF606E" w:rsidP="00AF606E">
            <w:pPr>
              <w:pStyle w:val="Akapitzlist"/>
              <w:numPr>
                <w:ilvl w:val="0"/>
                <w:numId w:val="9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ewentualna 10% nieobecność zrównoważona w sposób indywidualnie ustalony z prowadzącym zajęcia, </w:t>
            </w:r>
          </w:p>
          <w:p w:rsidR="00AF606E" w:rsidRDefault="00AF606E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</w:p>
          <w:p w:rsidR="00AF606E" w:rsidRPr="00E339A0" w:rsidRDefault="00AF606E" w:rsidP="00DB38ED">
            <w:pPr>
              <w:shd w:val="clear" w:color="auto" w:fill="FFFFFF" w:themeFill="background1"/>
              <w:tabs>
                <w:tab w:val="left" w:pos="1716"/>
                <w:tab w:val="left" w:pos="1717"/>
              </w:tabs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>Kryteria ocen – odpowiedź</w:t>
            </w:r>
            <w:r w:rsidRPr="00E339A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339A0">
              <w:rPr>
                <w:b/>
                <w:bCs/>
                <w:sz w:val="20"/>
                <w:szCs w:val="20"/>
              </w:rPr>
              <w:t>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657"/>
            </w:tblGrid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>Ocena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b/>
                      <w:bCs/>
                      <w:sz w:val="20"/>
                    </w:rPr>
                  </w:pPr>
                  <w:r w:rsidRPr="00E339A0">
                    <w:rPr>
                      <w:b/>
                      <w:bCs/>
                      <w:sz w:val="20"/>
                    </w:rPr>
                    <w:t xml:space="preserve">Kryterium </w:t>
                  </w:r>
                </w:p>
              </w:tc>
            </w:tr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Bardzo dobra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pełna, samodzielna odpowiedź na 3 pytania zadane studentowi przez prowadzącego zajęcia</w:t>
                  </w:r>
                </w:p>
              </w:tc>
            </w:tr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Dobra 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wymagająca nieznacznego ukierunkowania przez nauczyciela, odpowiedź na 3 pytania zadane studentowi</w:t>
                  </w:r>
                </w:p>
              </w:tc>
            </w:tr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Dostateczna 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Poprawna, niepełna, wymagająca znacznego ukierunkowania przez nauczyciela odpowiedź na 3 pytania zadane studentowi</w:t>
                  </w:r>
                </w:p>
              </w:tc>
            </w:tr>
            <w:tr w:rsidR="00AF606E" w:rsidRPr="00E339A0" w:rsidTr="00DB38ED">
              <w:tc>
                <w:tcPr>
                  <w:tcW w:w="2405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 xml:space="preserve">Niedostateczna </w:t>
                  </w:r>
                </w:p>
              </w:tc>
              <w:tc>
                <w:tcPr>
                  <w:tcW w:w="6657" w:type="dxa"/>
                </w:tcPr>
                <w:p w:rsidR="00AF606E" w:rsidRPr="00E339A0" w:rsidRDefault="00AF606E" w:rsidP="00DB38ED">
                  <w:pPr>
                    <w:rPr>
                      <w:sz w:val="20"/>
                    </w:rPr>
                  </w:pPr>
                  <w:r w:rsidRPr="00E339A0">
                    <w:rPr>
                      <w:sz w:val="20"/>
                    </w:rPr>
                    <w:t>Brak odpowiedzi lub niepoprawna odpowiedź na każde z 3 pytań zadanych studentowi</w:t>
                  </w:r>
                </w:p>
              </w:tc>
            </w:tr>
          </w:tbl>
          <w:p w:rsidR="00AF606E" w:rsidRPr="00E339A0" w:rsidRDefault="00AF606E" w:rsidP="00DB38ED">
            <w:pPr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rPr>
                <w:b/>
                <w:bCs/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Ćwiczenia/konwersatoria 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b/>
                <w:bCs/>
                <w:sz w:val="20"/>
                <w:szCs w:val="20"/>
              </w:rPr>
              <w:t xml:space="preserve">Kolokwium </w:t>
            </w:r>
            <w:r w:rsidR="00B47CD6">
              <w:rPr>
                <w:b/>
                <w:bCs/>
                <w:sz w:val="20"/>
                <w:szCs w:val="20"/>
              </w:rPr>
              <w:t>pisemne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Podstawę do uzyskania zaliczenia na ocenę stanowi:</w:t>
            </w:r>
          </w:p>
          <w:p w:rsidR="00AF606E" w:rsidRPr="00E339A0" w:rsidRDefault="00AF606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obecność 100%; potwierdzona wpisem na liście obecności,</w:t>
            </w:r>
          </w:p>
          <w:p w:rsidR="00AF606E" w:rsidRPr="00E339A0" w:rsidRDefault="00AF606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aktywny udział w ćwiczeniach (włączanie się do dyskusji inicjowanej przez wykładowcę, przejawianie zainteresowania zagadnienia</w:t>
            </w:r>
            <w:r>
              <w:rPr>
                <w:sz w:val="20"/>
                <w:szCs w:val="20"/>
              </w:rPr>
              <w:t>mi omawianymi w trakcie ćwiczeń</w:t>
            </w:r>
            <w:r w:rsidRPr="00E339A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:rsidR="00AF606E" w:rsidRPr="00E339A0" w:rsidRDefault="00AF606E" w:rsidP="00DB38ED">
            <w:pPr>
              <w:pStyle w:val="Akapitzlist"/>
              <w:numPr>
                <w:ilvl w:val="0"/>
                <w:numId w:val="7"/>
              </w:numPr>
              <w:autoSpaceDE/>
              <w:autoSpaceDN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 xml:space="preserve">poprawna, oceniona pozytywnie odpowiedź </w:t>
            </w:r>
            <w:r w:rsidR="00B47CD6">
              <w:rPr>
                <w:sz w:val="20"/>
                <w:szCs w:val="20"/>
              </w:rPr>
              <w:t>pisemna w formie testu</w:t>
            </w:r>
            <w:r w:rsidRPr="00E339A0">
              <w:rPr>
                <w:sz w:val="20"/>
                <w:szCs w:val="20"/>
              </w:rPr>
              <w:t xml:space="preserve"> z zakresu treści odnoszących się do efektów uczenia się z dziedziny wiedzy i umiejętności, zadane studentowi w czasie trwania ćwiczeń.</w:t>
            </w: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b/>
                <w:bCs/>
                <w:sz w:val="20"/>
                <w:szCs w:val="20"/>
              </w:rPr>
            </w:pPr>
            <w:r w:rsidRPr="00196B72">
              <w:rPr>
                <w:b/>
                <w:bCs/>
                <w:sz w:val="20"/>
                <w:szCs w:val="20"/>
              </w:rPr>
              <w:t>Kryteria oceny wiedzy – odpowiedź ustna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115"/>
            </w:tblGrid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Kryterium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Liczba punktów 0-5</w:t>
                  </w: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odpowiedzi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lastRenderedPageBreak/>
                    <w:t>Trafność rozpoznania problemów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Aktualna wiedza medyczna i nauk o zdrowiu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Wiedza interdyscyplinarna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Poprawność słownictwa medycznego / fachowego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Samodzielność i kreatywność w proponowaniu rozwiązań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  <w:tr w:rsidR="00AF606E" w:rsidRPr="00196B72" w:rsidTr="00DB38ED">
              <w:tc>
                <w:tcPr>
                  <w:tcW w:w="5524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  <w:r w:rsidRPr="00196B72">
                    <w:rPr>
                      <w:sz w:val="20"/>
                    </w:rPr>
                    <w:t>Razem</w:t>
                  </w:r>
                </w:p>
              </w:tc>
              <w:tc>
                <w:tcPr>
                  <w:tcW w:w="3115" w:type="dxa"/>
                </w:tcPr>
                <w:p w:rsidR="00AF606E" w:rsidRPr="00196B72" w:rsidRDefault="00AF606E" w:rsidP="00DB38ED">
                  <w:pPr>
                    <w:rPr>
                      <w:sz w:val="20"/>
                    </w:rPr>
                  </w:pPr>
                </w:p>
              </w:tc>
            </w:tr>
          </w:tbl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*Uzyskanie 0-1 punktów w ramach któregokolwiek kryterium skutkuje oceną niedostateczną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Liczba punktów i ocena: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30-28 - bardzo dobry (5,0) - student udziela całkowicie wyczerpującej i prawidłowej odpowiedzi na zadane pytanie, swobodnie posługuje się poprawnym merytorycznie językiem naukowym, uwzględniając w odpowiedzi ustnej aktualną wiedzę medyczną, wykazuje się łatwością w rozwiązywaniu problemów wynikających z zadania, umiejętnie łączy wiedzę z różnych dziedzin naukowych, wykazuje się oryginalnością własnych przemyśleń.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27-25 - plus dobry (4,5) - student udziela prawidłowej odpowiedzi na zadane pytanie, posługuje się językiem naukowym, uwzględniając w odpowiedzi ustnej aktualną wiedzę medyczną, rozwiązuje problemy wynikające z zadania, łączy wiedzę z kilku dziedzin naukowych.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24-22 - dobry (4,0) – student udziela zasadniczo samodzielnej odpowiedzi, która zawiera większość wymaganych treści, dopuszczalne są nieliczne błędy w odpowiedzi (drugorzędne z punktu widzenia tematu), posługuje się aktualna wiedzą medyczną wymagającą niewielkiego uzupełnienia, odpowiedź jest poprawna pod względem języka naukowego, trafność rozpoznawania problemów wymagająca niewielkiej poprawy, w odpowiedz i powinny być zawarte samodzielne wnioski studenta.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21-19 - plus dostateczny (3,5) - student udziela zasadniczo samodzielnej odpowiedzi, która zawiera większość wymaganych treści, popełnia nieliczne, pierwszoplanowe błędy w odpowiedzi, student zna najważniejsze fakty i potrafi je zinterpretować oraz wyłonić najważniejsze problemy, posługuje się wiedzą medyczną nie zawsze aktualną, w odpowiedzi uwzględnia wiedzę tylko z danej dziedziny, popełnia błędy w posługiwaniu się językiem naukowym, wymaga pomocy w wyciąganiu wniosków.</w:t>
            </w: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</w:p>
          <w:p w:rsidR="00AF606E" w:rsidRPr="00196B72" w:rsidRDefault="00AF606E" w:rsidP="00DB38ED">
            <w:pPr>
              <w:rPr>
                <w:sz w:val="20"/>
                <w:szCs w:val="20"/>
              </w:rPr>
            </w:pPr>
            <w:r w:rsidRPr="00196B72">
              <w:rPr>
                <w:sz w:val="20"/>
                <w:szCs w:val="20"/>
              </w:rPr>
              <w:t>18-16 - dostateczny (3,0) – student udziela odpowiedzi zawierającej część wymaganych infor</w:t>
            </w:r>
            <w:r w:rsidR="00DF1702">
              <w:rPr>
                <w:sz w:val="20"/>
                <w:szCs w:val="20"/>
              </w:rPr>
              <w:t>macji, popełniając błędy, ale z </w:t>
            </w:r>
            <w:r w:rsidRPr="00196B72">
              <w:rPr>
                <w:sz w:val="20"/>
                <w:szCs w:val="20"/>
              </w:rPr>
              <w:t>pomocą nauczyciela koryguje swoją odpowiedź, zarówno w zakresie wiedzy merytorycznej, jak i w sposobie jej prezentowania, student zna jednak podstawowe fakty i przy pomocy nauczyciela udziela odpowiedzi na postawione pytanie.</w:t>
            </w:r>
          </w:p>
          <w:p w:rsidR="00AF606E" w:rsidRPr="00E339A0" w:rsidRDefault="00AF606E" w:rsidP="00DB38ED">
            <w:pPr>
              <w:tabs>
                <w:tab w:val="left" w:pos="709"/>
              </w:tabs>
              <w:ind w:right="979"/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tabs>
                <w:tab w:val="left" w:pos="709"/>
              </w:tabs>
              <w:ind w:right="979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KRYTERIA ZALICZENIA PRZEDMIOTU:</w:t>
            </w:r>
          </w:p>
          <w:p w:rsidR="00AF606E" w:rsidRPr="00E339A0" w:rsidRDefault="00AF606E" w:rsidP="00DB38ED">
            <w:pPr>
              <w:tabs>
                <w:tab w:val="left" w:pos="709"/>
              </w:tabs>
              <w:ind w:right="979"/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- uzyskanie pozytywnej oceny z kolokwium z wykładów i konwersatoriów.</w:t>
            </w:r>
          </w:p>
          <w:p w:rsidR="00AF606E" w:rsidRPr="00E339A0" w:rsidRDefault="00AF606E" w:rsidP="00DB38ED">
            <w:pPr>
              <w:tabs>
                <w:tab w:val="left" w:pos="709"/>
              </w:tabs>
              <w:ind w:right="979"/>
              <w:jc w:val="both"/>
              <w:rPr>
                <w:sz w:val="20"/>
                <w:szCs w:val="20"/>
              </w:rPr>
            </w:pPr>
          </w:p>
          <w:p w:rsidR="00AF606E" w:rsidRPr="00E339A0" w:rsidRDefault="00AF606E" w:rsidP="00DB38ED">
            <w:pPr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OCENA KOŃCOWA Z PRZEDMIOTU</w:t>
            </w:r>
          </w:p>
          <w:p w:rsidR="00AF606E" w:rsidRDefault="00AF606E" w:rsidP="00DB38ED">
            <w:pPr>
              <w:pStyle w:val="Bezodstpw"/>
              <w:rPr>
                <w:lang w:eastAsia="en-US"/>
              </w:rPr>
            </w:pPr>
            <w:r w:rsidRPr="00E339A0">
              <w:rPr>
                <w:lang w:eastAsia="en-US"/>
              </w:rPr>
              <w:t xml:space="preserve">- średnia </w:t>
            </w:r>
            <w:r>
              <w:rPr>
                <w:lang w:eastAsia="en-US"/>
              </w:rPr>
              <w:t xml:space="preserve">ocen </w:t>
            </w:r>
            <w:r w:rsidRPr="00E339A0">
              <w:rPr>
                <w:lang w:eastAsia="en-US"/>
              </w:rPr>
              <w:t>z</w:t>
            </w:r>
            <w:r>
              <w:rPr>
                <w:lang w:eastAsia="en-US"/>
              </w:rPr>
              <w:t xml:space="preserve"> kolokwium z</w:t>
            </w:r>
            <w:r w:rsidRPr="00E339A0">
              <w:rPr>
                <w:lang w:eastAsia="en-US"/>
              </w:rPr>
              <w:t xml:space="preserve"> wykładów i konwersatoriów</w:t>
            </w:r>
            <w:r>
              <w:rPr>
                <w:lang w:eastAsia="en-US"/>
              </w:rPr>
              <w:t>.</w:t>
            </w:r>
          </w:p>
          <w:p w:rsidR="00AF606E" w:rsidRDefault="00AF606E" w:rsidP="00DB38ED">
            <w:pPr>
              <w:pStyle w:val="Bezodstpw"/>
              <w:rPr>
                <w:lang w:eastAsia="en-US"/>
              </w:rPr>
            </w:pPr>
          </w:p>
          <w:p w:rsidR="00AF606E" w:rsidRDefault="00AF606E" w:rsidP="00DB38ED">
            <w:pPr>
              <w:pStyle w:val="Bezodstpw"/>
            </w:pPr>
            <w:r>
              <w:t>Ocena końcowa jest przeliczana według kryteriów:</w:t>
            </w:r>
          </w:p>
          <w:p w:rsidR="00AF606E" w:rsidRDefault="00AF606E" w:rsidP="00DB38ED">
            <w:pPr>
              <w:pStyle w:val="Bezodstpw"/>
            </w:pPr>
            <w:r>
              <w:t>3,0 -3,24 – dostateczny (3,0)</w:t>
            </w:r>
          </w:p>
          <w:p w:rsidR="00AF606E" w:rsidRDefault="00AF606E" w:rsidP="00DB38ED">
            <w:pPr>
              <w:pStyle w:val="Bezodstpw"/>
            </w:pPr>
            <w:r>
              <w:t>3,25 -3,74 – dostateczny (3,5)</w:t>
            </w:r>
          </w:p>
          <w:p w:rsidR="00AF606E" w:rsidRDefault="00AF606E" w:rsidP="00DB38ED">
            <w:pPr>
              <w:pStyle w:val="Bezodstpw"/>
            </w:pPr>
            <w:r>
              <w:t>3,75 -4,24 – dobry (4,0)</w:t>
            </w:r>
          </w:p>
          <w:p w:rsidR="00AF606E" w:rsidRDefault="00AF606E" w:rsidP="00DB38ED">
            <w:pPr>
              <w:pStyle w:val="Bezodstpw"/>
            </w:pPr>
            <w:r>
              <w:t>4,25-4,74 – dobry plus (4,5)</w:t>
            </w:r>
          </w:p>
          <w:p w:rsidR="00AF606E" w:rsidRDefault="00AF606E" w:rsidP="00DB38ED">
            <w:pPr>
              <w:pStyle w:val="Bezodstpw"/>
            </w:pPr>
            <w:r>
              <w:t>4,75 -5,0 – bardzo dobry (5,0)</w:t>
            </w:r>
          </w:p>
          <w:p w:rsidR="00AF606E" w:rsidRPr="00E339A0" w:rsidRDefault="00AF606E" w:rsidP="00DB38ED">
            <w:pPr>
              <w:jc w:val="both"/>
              <w:rPr>
                <w:b/>
                <w:sz w:val="20"/>
                <w:szCs w:val="20"/>
              </w:rPr>
            </w:pPr>
          </w:p>
          <w:p w:rsidR="00AF606E" w:rsidRPr="00E339A0" w:rsidRDefault="00AF606E" w:rsidP="00DB38ED">
            <w:pPr>
              <w:jc w:val="both"/>
              <w:rPr>
                <w:b/>
                <w:sz w:val="20"/>
                <w:szCs w:val="20"/>
              </w:rPr>
            </w:pPr>
            <w:r w:rsidRPr="00E339A0">
              <w:rPr>
                <w:b/>
                <w:sz w:val="20"/>
                <w:szCs w:val="20"/>
              </w:rPr>
              <w:t xml:space="preserve">Warunki odrabiania zajęć opuszczonych z przyczyn usprawiedliwionych: </w:t>
            </w:r>
          </w:p>
          <w:p w:rsidR="00AF606E" w:rsidRPr="00E339A0" w:rsidRDefault="00AF606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Odrabianie opuszczonych zajęć jest możliwe jedynie w przypadku choroby studenta udokumentowanej zwolnieniem lekarskim lub innych przyczyn losowych. Usprawiedliwienia zajęć oraz zaliczenia materiału będącego przedmiotem ćwiczeń w okresie nieobecności dokonuje wykładowca prowadzący zajęcia.</w:t>
            </w:r>
          </w:p>
          <w:p w:rsidR="00AF606E" w:rsidRPr="00E339A0" w:rsidRDefault="00AF606E" w:rsidP="00DB38ED">
            <w:pPr>
              <w:jc w:val="both"/>
              <w:rPr>
                <w:sz w:val="20"/>
                <w:szCs w:val="20"/>
              </w:rPr>
            </w:pPr>
            <w:r w:rsidRPr="00E339A0">
              <w:rPr>
                <w:sz w:val="20"/>
                <w:szCs w:val="20"/>
              </w:rPr>
              <w:t>Zarówno student powracający z urlopu dziekańskiego jak i student powtarzający rok, ma obowiązek uczęszczania na wszystkie zajęcia oraz przystąpienia do egzaminu. Jedynie w przypadku uzyskania z egzaminu w danym roku oceny co najmniej dostatecznej (3.0) student powtarzający rok z powodu innego przedmiotu może być zwolniony z koniecz</w:t>
            </w:r>
            <w:r w:rsidR="00DF1702">
              <w:rPr>
                <w:sz w:val="20"/>
                <w:szCs w:val="20"/>
              </w:rPr>
              <w:t>ności uczęszczania na zajęcia i </w:t>
            </w:r>
            <w:r w:rsidRPr="00E339A0">
              <w:rPr>
                <w:sz w:val="20"/>
                <w:szCs w:val="20"/>
              </w:rPr>
              <w:t>zdawania i zaliczania przedmiotu.</w:t>
            </w:r>
          </w:p>
        </w:tc>
      </w:tr>
      <w:tr w:rsidR="00E334FA" w:rsidRPr="00E339A0" w:rsidTr="00E334FA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A" w:rsidRPr="00E339A0" w:rsidRDefault="00C60EF5" w:rsidP="007E4C09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Akceptacja: </w:t>
            </w:r>
            <w:r>
              <w:rPr>
                <w:b/>
                <w:sz w:val="20"/>
                <w:szCs w:val="20"/>
              </w:rPr>
              <w:br/>
              <w:t>Prorektor ds. Nauki i Jakości Kształcenia</w:t>
            </w:r>
          </w:p>
        </w:tc>
      </w:tr>
    </w:tbl>
    <w:p w:rsidR="00380077" w:rsidRDefault="00380077"/>
    <w:sectPr w:rsidR="00380077" w:rsidSect="00AF6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3366D"/>
    <w:multiLevelType w:val="hybridMultilevel"/>
    <w:tmpl w:val="6218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4866"/>
    <w:multiLevelType w:val="hybridMultilevel"/>
    <w:tmpl w:val="6E3ED05E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530F1"/>
    <w:multiLevelType w:val="hybridMultilevel"/>
    <w:tmpl w:val="D4183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6E54"/>
    <w:multiLevelType w:val="hybridMultilevel"/>
    <w:tmpl w:val="69E6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C7903"/>
    <w:multiLevelType w:val="hybridMultilevel"/>
    <w:tmpl w:val="9364D67C"/>
    <w:lvl w:ilvl="0" w:tplc="07F495B0">
      <w:start w:val="1"/>
      <w:numFmt w:val="bullet"/>
      <w:lvlText w:val="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327A2186"/>
    <w:multiLevelType w:val="hybridMultilevel"/>
    <w:tmpl w:val="D576AC04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57DB"/>
    <w:multiLevelType w:val="hybridMultilevel"/>
    <w:tmpl w:val="672C6BDA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A0257"/>
    <w:multiLevelType w:val="hybridMultilevel"/>
    <w:tmpl w:val="8D64DA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  <w:color w:val="auto"/>
      </w:rPr>
    </w:lvl>
    <w:lvl w:ilvl="1" w:tplc="BE069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033DBF"/>
    <w:multiLevelType w:val="hybridMultilevel"/>
    <w:tmpl w:val="32C07F12"/>
    <w:lvl w:ilvl="0" w:tplc="07F495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6E"/>
    <w:rsid w:val="00006F6E"/>
    <w:rsid w:val="000F0677"/>
    <w:rsid w:val="002B63E9"/>
    <w:rsid w:val="00380077"/>
    <w:rsid w:val="00485B41"/>
    <w:rsid w:val="00584C40"/>
    <w:rsid w:val="005E1BD9"/>
    <w:rsid w:val="005E2A93"/>
    <w:rsid w:val="0072110A"/>
    <w:rsid w:val="007E4C09"/>
    <w:rsid w:val="00AF606E"/>
    <w:rsid w:val="00B47CD6"/>
    <w:rsid w:val="00B9124E"/>
    <w:rsid w:val="00BD5CF5"/>
    <w:rsid w:val="00C60EF5"/>
    <w:rsid w:val="00DF1702"/>
    <w:rsid w:val="00E334FA"/>
    <w:rsid w:val="00E7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49D9-4F70-4E5D-A6C0-CE1A230D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F6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AF606E"/>
    <w:pPr>
      <w:widowControl w:val="0"/>
      <w:autoSpaceDE w:val="0"/>
      <w:autoSpaceDN w:val="0"/>
      <w:ind w:left="720"/>
      <w:contextualSpacing/>
    </w:pPr>
    <w:rPr>
      <w:szCs w:val="22"/>
      <w:lang w:eastAsia="en-US"/>
    </w:rPr>
  </w:style>
  <w:style w:type="character" w:customStyle="1" w:styleId="AkapitzlistZnak">
    <w:name w:val="Akapit z listą Znak"/>
    <w:link w:val="Akapitzlist"/>
    <w:uiPriority w:val="1"/>
    <w:rsid w:val="00AF606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AF60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AF606E"/>
    <w:rPr>
      <w:rFonts w:eastAsia="Calibri"/>
    </w:rPr>
  </w:style>
  <w:style w:type="character" w:customStyle="1" w:styleId="BezodstpwZnak">
    <w:name w:val="Bez odstępów Znak"/>
    <w:link w:val="Bezodstpw"/>
    <w:uiPriority w:val="1"/>
    <w:rsid w:val="00AF606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F60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0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0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9" ma:contentTypeDescription="Utwórz nowy dokument." ma:contentTypeScope="" ma:versionID="dfae3b0f2e8f7344381f5a216bc45b7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cdab7d0e2ff452f37477ab2339e384f0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490F5-8633-4658-B1B0-3017A99A31B2}"/>
</file>

<file path=customXml/itemProps2.xml><?xml version="1.0" encoding="utf-8"?>
<ds:datastoreItem xmlns:ds="http://schemas.openxmlformats.org/officeDocument/2006/customXml" ds:itemID="{E898D5CE-1E80-45D2-AA24-55B271288795}"/>
</file>

<file path=customXml/itemProps3.xml><?xml version="1.0" encoding="utf-8"?>
<ds:datastoreItem xmlns:ds="http://schemas.openxmlformats.org/officeDocument/2006/customXml" ds:itemID="{54B46CBA-F4E9-412F-8D54-49B0A8BB2B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1742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DZIEKANAT_6</dc:creator>
  <cp:keywords/>
  <dc:description/>
  <cp:lastModifiedBy>mgr Anna Jachimowicz</cp:lastModifiedBy>
  <cp:revision>20</cp:revision>
  <cp:lastPrinted>2023-10-04T08:25:00Z</cp:lastPrinted>
  <dcterms:created xsi:type="dcterms:W3CDTF">2021-01-04T07:34:00Z</dcterms:created>
  <dcterms:modified xsi:type="dcterms:W3CDTF">2023-11-20T11:21:00Z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