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AB6E12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574079E" wp14:editId="6F550B57">
                  <wp:extent cx="1333500" cy="751205"/>
                  <wp:effectExtent l="0" t="0" r="0" b="0"/>
                  <wp:docPr id="24" name="Obraz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B6E12" w:rsidRPr="00E339A0" w:rsidRDefault="00AB6E12" w:rsidP="00E11E4F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11E4F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11E4F">
              <w:rPr>
                <w:sz w:val="20"/>
                <w:szCs w:val="20"/>
              </w:rPr>
              <w:t>5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PIELĘGNIARSKA OPARTA NA DOWODACH NAUKOWYCH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</w:t>
            </w:r>
            <w:r w:rsidRPr="00E339A0">
              <w:rPr>
                <w:bCs/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2□     </w:t>
            </w: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color w:val="auto"/>
                <w:sz w:val="20"/>
                <w:szCs w:val="20"/>
              </w:rPr>
              <w:t xml:space="preserve"> □    4□    5□     6□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B6E12" w:rsidRPr="000E2B05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B6E12" w:rsidRPr="00E339A0" w:rsidRDefault="00AB6E12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</w:p>
          <w:p w:rsidR="00AB6E12" w:rsidRPr="00E339A0" w:rsidRDefault="00AB6E1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AB6E12" w:rsidRPr="00E339A0" w:rsidRDefault="00AB6E12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AB6E12" w:rsidRPr="00E339A0" w:rsidRDefault="00E86128" w:rsidP="00233C21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B6E12" w:rsidRPr="00E339A0" w:rsidRDefault="00AB6E1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7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18/60</w:t>
            </w:r>
          </w:p>
        </w:tc>
      </w:tr>
      <w:tr w:rsidR="00AB6E1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AB6E1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B6E12" w:rsidRPr="00E339A0" w:rsidRDefault="00AB6E12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6E12" w:rsidRPr="00E339A0" w:rsidRDefault="00AB6E1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AB6E12" w:rsidRPr="00E339A0" w:rsidRDefault="00AB6E1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programowe (przy użyciu narzędzi audiowizualnych, tablice).</w:t>
            </w:r>
          </w:p>
        </w:tc>
      </w:tr>
      <w:tr w:rsidR="00AB6E1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6E12" w:rsidRPr="00E339A0" w:rsidRDefault="00AB6E1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samodzielnego podjęcia opieki zdrowotnej nad pacjentami w oparciu o praktykę pielęgniarską opartą na dowodach naukowych.</w:t>
            </w:r>
          </w:p>
        </w:tc>
      </w:tr>
      <w:tr w:rsidR="00AB6E12" w:rsidRPr="00E339A0" w:rsidTr="00DB38ED">
        <w:trPr>
          <w:trHeight w:val="238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AB6E12" w:rsidRPr="00E339A0" w:rsidRDefault="00AB6E12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6E12" w:rsidRPr="00E339A0" w:rsidRDefault="00AB6E12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B6E12" w:rsidRPr="00E339A0" w:rsidTr="00E86128">
        <w:trPr>
          <w:trHeight w:val="7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12" w:rsidRPr="00E339A0" w:rsidRDefault="00AB6E1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12" w:rsidRPr="00E339A0" w:rsidRDefault="00AB6E12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wiedzy i umiejętności z przedmiotów i zdanie egzaminów objętych programem I roku studiów II stopnia na kierunku Pielęgniarstwo.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6E12" w:rsidRPr="00E339A0" w:rsidRDefault="00AB6E12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B6E12" w:rsidRPr="00E339A0" w:rsidRDefault="00AB6E1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Wskazuje kierunki i zakres badań naukowych w pielęgniarstwie.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praktyki opartej na dowodach naukowych w medycynie (</w:t>
            </w:r>
            <w:r w:rsidRPr="00E339A0">
              <w:rPr>
                <w:rFonts w:eastAsiaTheme="minorHAnsi"/>
                <w:i/>
                <w:sz w:val="20"/>
                <w:szCs w:val="20"/>
              </w:rPr>
              <w:t>evidence based medicine</w:t>
            </w:r>
            <w:r w:rsidRPr="00E339A0">
              <w:rPr>
                <w:rFonts w:eastAsiaTheme="minorHAnsi"/>
                <w:sz w:val="20"/>
                <w:szCs w:val="20"/>
              </w:rPr>
              <w:t>) i w pielęgniarstwie (</w:t>
            </w:r>
            <w:r w:rsidRPr="00E339A0">
              <w:rPr>
                <w:rFonts w:eastAsiaTheme="minorHAnsi"/>
                <w:i/>
                <w:sz w:val="20"/>
                <w:szCs w:val="20"/>
              </w:rPr>
              <w:t>evidence based nursing practice</w:t>
            </w:r>
            <w:r w:rsidRPr="00E339A0">
              <w:rPr>
                <w:rFonts w:eastAsiaTheme="minorHAnsi"/>
                <w:sz w:val="20"/>
                <w:szCs w:val="20"/>
              </w:rPr>
              <w:t>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Korzysta ze specjalistycznej literatury naukowej krajowej i zagranicznej, naukowych baz danych i informacji oraz danych przekazywanych przez międzynarodowe organizacje i stowarzyszenia pielęgniarskie.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rekomendacje w zakresie opieki pielęgniarskiej w oparciu o dowody naukowe.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B6E1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E12" w:rsidRPr="00E339A0" w:rsidRDefault="00AB6E12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B6E12" w:rsidRPr="00E339A0" w:rsidRDefault="00AB6E12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B6E12" w:rsidRPr="00E339A0" w:rsidRDefault="00AB6E1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B6E12" w:rsidRPr="00E339A0" w:rsidRDefault="00AB6E1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B6E1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Praktyka pielęgniarska oparta na dowodach naukowych –wprowadzenie.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Kierunki, zakres i rodzaj badań naukowych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praktyki opartej na dowodach naukowych w medycynie (evidence based medicine) i w pielęgniarstwie (evidence based nursing practice).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C.W8;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Badania naukowe realizowane przez polskie pielęgniarki w obszarze praktyki pielęgniarskiej opartej na dowodach naukowych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C.W2;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Metaanaliza jako podstawowe narzędzie w kompilacji wyników pojedynczych pierwotnych badań klinicznych w analizie efektywności klinicznej.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C.W1; C.W2;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korzystania z naukowych baz danych w medycynie i pielęgniarstwie (m.in. PubMed, Medline, Cochrane.org) – ćwiczenia praktyczne.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Korzystanie ze specjalistycznej literatury naukowej krajowej i zagranicznej–kształtowanie umiejętności praktycznych. Czasopisma naukowe w pielęgniarstwie.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Systemy oceniania jakości publikacji (IF, MNiSW, IC, Index H). Umiejętność krytycznego myślenia i oceny wagi dostępnych materiałów informacyjnych.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Wykorzystanie </w:t>
            </w:r>
            <w:r w:rsidRPr="00E339A0">
              <w:rPr>
                <w:i/>
                <w:color w:val="auto"/>
                <w:sz w:val="20"/>
                <w:szCs w:val="20"/>
              </w:rPr>
              <w:t>dobrych praktyk</w:t>
            </w:r>
            <w:r w:rsidRPr="00E339A0">
              <w:rPr>
                <w:color w:val="auto"/>
                <w:sz w:val="20"/>
                <w:szCs w:val="20"/>
              </w:rPr>
              <w:t xml:space="preserve"> opartych na EBM dla rozwoju zawodu.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wybranych artykułów naukowych w aspekcie ich znaczenia dla rozwoju praktyki.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C.U7; K1; K2</w:t>
            </w: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</w:t>
            </w:r>
            <w:r>
              <w:rPr>
                <w:b/>
                <w:color w:val="auto"/>
                <w:sz w:val="20"/>
                <w:szCs w:val="20"/>
              </w:rPr>
              <w:t>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AB6E1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Analiza wybranych artykułów naukowych w aspekcie ich znaczenia dla rozwoju praktyki.</w:t>
            </w:r>
          </w:p>
          <w:p w:rsidR="00AB6E12" w:rsidRPr="00E339A0" w:rsidRDefault="00AB6E1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Opracowanie autorskich rekomendacji dla praktyki pielęgniarskiej z wykorzystaniem podejścia EBNP.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C.W8; C.U7; K.S2</w:t>
            </w:r>
          </w:p>
        </w:tc>
      </w:tr>
      <w:tr w:rsidR="00AB6E1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B6E12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B6E12" w:rsidRDefault="00A20C85" w:rsidP="007600AE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Serafin L. (red.), </w:t>
            </w:r>
            <w:r w:rsidR="007600AE" w:rsidRPr="007600AE">
              <w:rPr>
                <w:i/>
                <w:sz w:val="20"/>
                <w:szCs w:val="20"/>
              </w:rPr>
              <w:t>Badania naukowe w pielęgniarstwie : ocena, synteza i tworzenie dowodów naukowych w praktyce pielęgniarskiej</w:t>
            </w:r>
            <w:r w:rsidR="007600AE">
              <w:rPr>
                <w:sz w:val="20"/>
                <w:szCs w:val="20"/>
              </w:rPr>
              <w:t>, Wyd. Edra Urban &amp; Partner, Wrocław 2022.</w:t>
            </w:r>
          </w:p>
          <w:p w:rsidR="00F51A1D" w:rsidRPr="00E339A0" w:rsidRDefault="00F51A1D" w:rsidP="00F51A1D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Zarzycka B., Ślusarska D., </w:t>
            </w:r>
            <w:r w:rsidRPr="00F51A1D">
              <w:rPr>
                <w:i/>
                <w:sz w:val="20"/>
                <w:szCs w:val="20"/>
              </w:rPr>
              <w:t>Podstawy pielęgniarstwa: Założenia koncepcyjno-empiryczne opieki pielęgniarskiej</w:t>
            </w:r>
            <w:r>
              <w:rPr>
                <w:sz w:val="20"/>
                <w:szCs w:val="20"/>
              </w:rPr>
              <w:t>, Wyd. PZWL, Warszawa 2021.</w:t>
            </w:r>
          </w:p>
          <w:p w:rsidR="00AB6E12" w:rsidRPr="00E339A0" w:rsidRDefault="00AB6E1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B6E12" w:rsidRPr="00E339A0" w:rsidRDefault="00AB6E1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B6E12" w:rsidRPr="00350F88" w:rsidRDefault="008D1AFB" w:rsidP="008D1AFB">
            <w:pPr>
              <w:pStyle w:val="Akapitzlist"/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 w:rsidRPr="008D1AFB">
              <w:rPr>
                <w:sz w:val="20"/>
                <w:szCs w:val="20"/>
              </w:rPr>
              <w:t>Kózka M., Lenartowicz H., Badania naukowe w pielęgniarstwie, PZWL, Warszawa 2021.</w:t>
            </w:r>
          </w:p>
        </w:tc>
      </w:tr>
      <w:tr w:rsidR="00AB6E12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6E12" w:rsidRPr="00E339A0" w:rsidRDefault="00AB6E12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B6E12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12" w:rsidRPr="00E339A0" w:rsidRDefault="00AB6E1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B6E12" w:rsidRPr="00E339A0" w:rsidRDefault="00AB6E1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– wykłady</w:t>
            </w:r>
          </w:p>
          <w:p w:rsidR="00AB6E12" w:rsidRPr="00E339A0" w:rsidRDefault="00AB6E1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na ocenę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</w:rPr>
            </w:pPr>
          </w:p>
          <w:p w:rsidR="00AB6E12" w:rsidRPr="00E339A0" w:rsidRDefault="00AB6E12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zaliczenia/zal stanowi:</w:t>
            </w:r>
          </w:p>
          <w:p w:rsidR="00AB6E12" w:rsidRPr="00E339A0" w:rsidRDefault="00AB6E12" w:rsidP="00AB6E1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B6E12" w:rsidRPr="00E339A0" w:rsidRDefault="00AB6E12" w:rsidP="00AB6E1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.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B6E12" w:rsidRPr="00E339A0" w:rsidRDefault="00AB6E1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B6E12" w:rsidRPr="00E339A0" w:rsidRDefault="00AB6E1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AB6E12" w:rsidRPr="00E339A0" w:rsidRDefault="00AB6E1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B6E12" w:rsidRPr="00196B72" w:rsidTr="00DB38ED">
              <w:tc>
                <w:tcPr>
                  <w:tcW w:w="5524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B6E12" w:rsidRPr="00196B72" w:rsidRDefault="00AB6E1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B6E12" w:rsidRPr="00196B72" w:rsidRDefault="00AB6E12" w:rsidP="00DB38ED">
            <w:pPr>
              <w:rPr>
                <w:sz w:val="20"/>
                <w:szCs w:val="20"/>
              </w:rPr>
            </w:pPr>
          </w:p>
          <w:p w:rsidR="00AB6E12" w:rsidRDefault="00AB6E1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B6E12" w:rsidRPr="00E339A0" w:rsidRDefault="00AB6E12" w:rsidP="00DB38ED">
            <w:pPr>
              <w:rPr>
                <w:lang w:eastAsia="zh-CN" w:bidi="hi-IN"/>
              </w:rPr>
            </w:pP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</w:rPr>
            </w:pPr>
            <w:bookmarkStart w:id="0" w:name="_Toc54014490"/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0"/>
          </w:p>
          <w:p w:rsidR="00AB6E12" w:rsidRPr="00E339A0" w:rsidRDefault="00AB6E12" w:rsidP="00AB6E12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ćwiczeń/konwersatoriów</w:t>
            </w:r>
            <w:r>
              <w:rPr>
                <w:sz w:val="20"/>
                <w:szCs w:val="20"/>
              </w:rPr>
              <w:t>;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B6E12" w:rsidRPr="00E339A0" w:rsidRDefault="00AB6E12" w:rsidP="00AB6E12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</w:t>
            </w:r>
            <w:r w:rsidRPr="00BB67A2">
              <w:rPr>
                <w:sz w:val="20"/>
                <w:szCs w:val="20"/>
              </w:rPr>
              <w:t xml:space="preserve">testu pisemnego, </w:t>
            </w:r>
            <w:r w:rsidRPr="00BB67A2">
              <w:rPr>
                <w:iCs/>
                <w:sz w:val="20"/>
                <w:szCs w:val="20"/>
              </w:rPr>
              <w:t>test wielokrotnego wyboru /MCQ/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B6E12" w:rsidRPr="00E339A0" w:rsidRDefault="00AB6E12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91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B6E12" w:rsidRPr="00E339A0" w:rsidTr="00DB38ED">
              <w:tc>
                <w:tcPr>
                  <w:tcW w:w="1271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B6E12" w:rsidRPr="00E339A0" w:rsidTr="00DB38ED">
              <w:tc>
                <w:tcPr>
                  <w:tcW w:w="1271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B6E12" w:rsidRPr="00E339A0" w:rsidRDefault="00AB6E12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B6E12" w:rsidRPr="00E339A0" w:rsidRDefault="00AB6E12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B6E12" w:rsidRPr="00E339A0" w:rsidRDefault="00AB6E12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B6E12" w:rsidRPr="00E339A0" w:rsidRDefault="00AB6E12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B6E12" w:rsidRPr="00E339A0" w:rsidTr="00DB38ED">
              <w:tc>
                <w:tcPr>
                  <w:tcW w:w="2405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B6E12" w:rsidRPr="00E339A0" w:rsidRDefault="00AB6E12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B6E12" w:rsidRPr="00E339A0" w:rsidRDefault="00AB6E12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AB6E12" w:rsidRPr="00E339A0" w:rsidRDefault="00AB6E12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AB6E12" w:rsidRPr="00E339A0" w:rsidRDefault="00AB6E12" w:rsidP="00AB6E12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AB6E12" w:rsidRPr="00E339A0" w:rsidRDefault="00AB6E12" w:rsidP="00AB6E12">
            <w:pPr>
              <w:pStyle w:val="Bezodstpw"/>
              <w:numPr>
                <w:ilvl w:val="0"/>
                <w:numId w:val="12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AB6E12" w:rsidRPr="00E339A0" w:rsidRDefault="00AB6E12" w:rsidP="00DB38ED">
            <w:pPr>
              <w:pStyle w:val="Bezodstpw"/>
            </w:pP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AB6E12" w:rsidRPr="00E339A0" w:rsidRDefault="00AB6E12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AB6E12" w:rsidRPr="00E339A0" w:rsidRDefault="00AB6E1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B6E12" w:rsidRPr="00E339A0" w:rsidRDefault="00AB6E12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B6E12" w:rsidRPr="00E339A0" w:rsidRDefault="00AB6E12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</w:t>
            </w:r>
            <w:r w:rsidR="00323E90">
              <w:rPr>
                <w:sz w:val="20"/>
                <w:szCs w:val="20"/>
              </w:rPr>
              <w:t>ności uczęszczania na zajęcia i </w:t>
            </w:r>
            <w:bookmarkStart w:id="2" w:name="_GoBack"/>
            <w:bookmarkEnd w:id="2"/>
            <w:r w:rsidRPr="00E339A0">
              <w:rPr>
                <w:sz w:val="20"/>
                <w:szCs w:val="20"/>
              </w:rPr>
              <w:t>zdawania i zaliczania przedmiotu.</w:t>
            </w:r>
          </w:p>
        </w:tc>
      </w:tr>
      <w:tr w:rsidR="00E86128" w:rsidRPr="00E339A0" w:rsidTr="00E86128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28" w:rsidRPr="00E339A0" w:rsidRDefault="00897B93" w:rsidP="00B2073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0"/>
  </w:num>
  <w:num w:numId="5">
    <w:abstractNumId w:val="5"/>
  </w:num>
  <w:num w:numId="6">
    <w:abstractNumId w:val="9"/>
  </w:num>
  <w:num w:numId="7">
    <w:abstractNumId w:val="6"/>
  </w:num>
  <w:num w:numId="8">
    <w:abstractNumId w:val="22"/>
  </w:num>
  <w:num w:numId="9">
    <w:abstractNumId w:val="18"/>
  </w:num>
  <w:num w:numId="10">
    <w:abstractNumId w:val="21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4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5"/>
  </w:num>
  <w:num w:numId="22">
    <w:abstractNumId w:val="10"/>
  </w:num>
  <w:num w:numId="23">
    <w:abstractNumId w:val="4"/>
  </w:num>
  <w:num w:numId="24">
    <w:abstractNumId w:val="23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C560B"/>
    <w:rsid w:val="000E2B05"/>
    <w:rsid w:val="001147E6"/>
    <w:rsid w:val="00177935"/>
    <w:rsid w:val="001E499E"/>
    <w:rsid w:val="001F509B"/>
    <w:rsid w:val="00233C21"/>
    <w:rsid w:val="003152AB"/>
    <w:rsid w:val="00323E90"/>
    <w:rsid w:val="00380077"/>
    <w:rsid w:val="0040315A"/>
    <w:rsid w:val="00445A96"/>
    <w:rsid w:val="00602E19"/>
    <w:rsid w:val="00662C1F"/>
    <w:rsid w:val="007600AE"/>
    <w:rsid w:val="007B47A2"/>
    <w:rsid w:val="00897B93"/>
    <w:rsid w:val="008D1AFB"/>
    <w:rsid w:val="00A20C85"/>
    <w:rsid w:val="00A953A7"/>
    <w:rsid w:val="00AB6E12"/>
    <w:rsid w:val="00B20737"/>
    <w:rsid w:val="00CA48CE"/>
    <w:rsid w:val="00D003E8"/>
    <w:rsid w:val="00E11E4F"/>
    <w:rsid w:val="00E31006"/>
    <w:rsid w:val="00E86128"/>
    <w:rsid w:val="00F51A1D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C51D74-1925-4B5A-9D6A-CD5CDD057E37}"/>
</file>

<file path=customXml/itemProps2.xml><?xml version="1.0" encoding="utf-8"?>
<ds:datastoreItem xmlns:ds="http://schemas.openxmlformats.org/officeDocument/2006/customXml" ds:itemID="{43C84ECA-9AE7-4C39-B6F3-D5595826ECF3}"/>
</file>

<file path=customXml/itemProps3.xml><?xml version="1.0" encoding="utf-8"?>
<ds:datastoreItem xmlns:ds="http://schemas.openxmlformats.org/officeDocument/2006/customXml" ds:itemID="{A6E7E35F-4496-4B29-998A-74571B8B88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1735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22</cp:revision>
  <dcterms:created xsi:type="dcterms:W3CDTF">2021-01-04T12:36:00Z</dcterms:created>
  <dcterms:modified xsi:type="dcterms:W3CDTF">2023-11-17T13:17:00Z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