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4"/>
        <w:gridCol w:w="6"/>
        <w:gridCol w:w="1447"/>
        <w:gridCol w:w="949"/>
        <w:gridCol w:w="2894"/>
        <w:gridCol w:w="466"/>
        <w:gridCol w:w="830"/>
        <w:gridCol w:w="732"/>
        <w:gridCol w:w="1738"/>
      </w:tblGrid>
      <w:tr w:rsidR="00963548" w:rsidRPr="00E339A0" w:rsidTr="000F44C5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63548" w:rsidRPr="00E339A0" w:rsidRDefault="00963548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5B0EFC41" wp14:editId="68F03B47">
                  <wp:extent cx="1333500" cy="751205"/>
                  <wp:effectExtent l="0" t="0" r="0" b="0"/>
                  <wp:docPr id="35" name="Obraz 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963548" w:rsidRPr="00E339A0" w:rsidRDefault="00963548" w:rsidP="003E4903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D63771">
              <w:rPr>
                <w:sz w:val="20"/>
                <w:szCs w:val="20"/>
              </w:rPr>
              <w:t>3</w:t>
            </w:r>
            <w:r w:rsidRPr="00E339A0">
              <w:rPr>
                <w:sz w:val="20"/>
                <w:szCs w:val="20"/>
              </w:rPr>
              <w:t>-202</w:t>
            </w:r>
            <w:r w:rsidR="00D63771">
              <w:rPr>
                <w:sz w:val="20"/>
                <w:szCs w:val="20"/>
              </w:rPr>
              <w:t>5</w:t>
            </w:r>
          </w:p>
        </w:tc>
      </w:tr>
      <w:tr w:rsidR="0096354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:rsidR="00963548" w:rsidRPr="00E339A0" w:rsidRDefault="0096354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LARYNGOLOGIA</w:t>
            </w:r>
          </w:p>
        </w:tc>
      </w:tr>
      <w:tr w:rsidR="0096354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:rsidR="00963548" w:rsidRPr="00E339A0" w:rsidRDefault="0096354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96354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5" w:type="pct"/>
            <w:gridSpan w:val="5"/>
          </w:tcPr>
          <w:p w:rsidR="00963548" w:rsidRPr="00E339A0" w:rsidRDefault="0096354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96354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:rsidR="00963548" w:rsidRPr="00E339A0" w:rsidRDefault="0096354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96354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5" w:type="pct"/>
            <w:gridSpan w:val="5"/>
          </w:tcPr>
          <w:p w:rsidR="00963548" w:rsidRPr="00E339A0" w:rsidRDefault="0096354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/ niestacjonarne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</w:p>
        </w:tc>
      </w:tr>
      <w:tr w:rsidR="0096354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5" w:type="pct"/>
            <w:gridSpan w:val="5"/>
          </w:tcPr>
          <w:p w:rsidR="00963548" w:rsidRPr="00E339A0" w:rsidRDefault="0096354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□        uzupełniające </w:t>
            </w:r>
            <w:r w:rsidRPr="00E339A0">
              <w:rPr>
                <w:b/>
                <w:color w:val="auto"/>
                <w:sz w:val="20"/>
                <w:szCs w:val="20"/>
              </w:rPr>
              <w:t>X        do wyboru X</w:t>
            </w:r>
          </w:p>
        </w:tc>
      </w:tr>
      <w:tr w:rsidR="0096354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:rsidR="00963548" w:rsidRPr="00E339A0" w:rsidRDefault="00963548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I X</w:t>
            </w:r>
            <w:r w:rsidRPr="00E339A0">
              <w:rPr>
                <w:color w:val="auto"/>
                <w:sz w:val="20"/>
                <w:szCs w:val="20"/>
              </w:rPr>
              <w:t xml:space="preserve">    II□    III□      </w:t>
            </w:r>
          </w:p>
        </w:tc>
        <w:tc>
          <w:tcPr>
            <w:tcW w:w="1801" w:type="pct"/>
            <w:gridSpan w:val="4"/>
          </w:tcPr>
          <w:p w:rsidR="00963548" w:rsidRPr="00E339A0" w:rsidRDefault="00963548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1X </w:t>
            </w:r>
            <w:r w:rsidRPr="00E339A0">
              <w:rPr>
                <w:color w:val="auto"/>
                <w:sz w:val="20"/>
                <w:szCs w:val="20"/>
              </w:rPr>
              <w:t xml:space="preserve">    2 □    3□     4□     5□     6□</w:t>
            </w:r>
          </w:p>
        </w:tc>
      </w:tr>
      <w:tr w:rsidR="0096354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:rsidR="00963548" w:rsidRPr="00E339A0" w:rsidRDefault="0096354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</w:t>
            </w:r>
          </w:p>
        </w:tc>
      </w:tr>
      <w:tr w:rsidR="0096354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:rsidR="00963548" w:rsidRPr="00E339A0" w:rsidRDefault="00963548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96354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4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:rsidR="00963548" w:rsidRPr="00E339A0" w:rsidRDefault="00963548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963548" w:rsidRPr="00450ED5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:rsidR="00963548" w:rsidRPr="00E339A0" w:rsidRDefault="00963548" w:rsidP="000F44C5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963548" w:rsidRPr="00E339A0" w:rsidRDefault="00963548" w:rsidP="000F44C5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96354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5" w:type="pct"/>
            <w:gridSpan w:val="5"/>
          </w:tcPr>
          <w:p w:rsidR="00963548" w:rsidRPr="00E339A0" w:rsidRDefault="00963548" w:rsidP="000F44C5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963548" w:rsidRPr="00E339A0" w:rsidRDefault="00963548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zaawansowana praktyka pielęgniarska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:rsidR="00963548" w:rsidRPr="00E339A0" w:rsidRDefault="00963548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963548" w:rsidRPr="00E339A0" w:rsidRDefault="00963548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96354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4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:rsidR="00963548" w:rsidRPr="00E339A0" w:rsidRDefault="00963548" w:rsidP="000F44C5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96354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4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:rsidR="00963548" w:rsidRPr="00E339A0" w:rsidRDefault="004C0C45" w:rsidP="000F44C5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96354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BFBFBF" w:themeFill="background1" w:themeFillShade="BF"/>
          </w:tcPr>
          <w:p w:rsidR="00963548" w:rsidRPr="00E339A0" w:rsidRDefault="00963548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:rsidR="00963548" w:rsidRPr="00E339A0" w:rsidRDefault="00963548" w:rsidP="000F44C5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963548" w:rsidRPr="00E339A0" w:rsidRDefault="00963548" w:rsidP="000F44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96354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963548" w:rsidRPr="00E339A0" w:rsidRDefault="00963548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6354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96354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6354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6354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6354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6354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6354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963548" w:rsidRPr="00E339A0" w:rsidRDefault="00963548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16</w:t>
            </w:r>
          </w:p>
        </w:tc>
      </w:tr>
      <w:tr w:rsidR="0096354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963548" w:rsidRPr="00E339A0" w:rsidRDefault="00963548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6354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963548" w:rsidRPr="00E339A0" w:rsidRDefault="00963548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 / 25</w:t>
            </w:r>
          </w:p>
        </w:tc>
      </w:tr>
      <w:tr w:rsidR="0096354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</w:t>
            </w:r>
            <w:r w:rsidRPr="00E339A0">
              <w:rPr>
                <w:b/>
                <w:bCs/>
                <w:strike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963548" w:rsidRPr="00E339A0" w:rsidRDefault="00963548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</w:t>
            </w:r>
          </w:p>
        </w:tc>
      </w:tr>
      <w:tr w:rsidR="00963548" w:rsidRPr="00E339A0" w:rsidTr="000F44C5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963548" w:rsidRPr="00E339A0" w:rsidRDefault="00963548" w:rsidP="000F44C5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963548" w:rsidRPr="00E339A0" w:rsidRDefault="00963548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:rsidR="00963548" w:rsidRPr="00E339A0" w:rsidRDefault="00963548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aktywizujące (metoda przypadków, metoda sytuacyjna, metoda inscenizacji, dyskusja dydaktyczna, metoda projektu).</w:t>
            </w:r>
          </w:p>
        </w:tc>
      </w:tr>
      <w:tr w:rsidR="00963548" w:rsidRPr="00E339A0" w:rsidTr="000F44C5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963548" w:rsidRPr="00E339A0" w:rsidRDefault="00963548" w:rsidP="000F44C5">
            <w:pPr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963548" w:rsidRPr="00E339A0" w:rsidRDefault="00963548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iCs/>
                <w:sz w:val="20"/>
                <w:szCs w:val="20"/>
              </w:rPr>
              <w:t>Zapoznanie studenta z chorobami nosa i zatok przynosowych, jamy ustnej, gardła, przełyku, krtani, tchawicy i uszu oraz opanowanie podstaw opieki nad pacjentem.</w:t>
            </w:r>
          </w:p>
        </w:tc>
      </w:tr>
      <w:tr w:rsidR="00963548" w:rsidRPr="00E339A0" w:rsidTr="000F44C5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Narzędzia dydaktyczne</w:t>
            </w:r>
          </w:p>
          <w:p w:rsidR="00963548" w:rsidRPr="00E339A0" w:rsidRDefault="00963548" w:rsidP="000F44C5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963548" w:rsidRPr="00E339A0" w:rsidRDefault="00963548" w:rsidP="00C47BE3">
            <w:pPr>
              <w:adjustRightInd w:val="0"/>
              <w:spacing w:after="12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plansze.</w:t>
            </w:r>
            <w:r w:rsidR="00C47BE3">
              <w:rPr>
                <w:sz w:val="20"/>
                <w:szCs w:val="20"/>
              </w:rPr>
              <w:t xml:space="preserve"> Pomoce dydaktyczne medyczne (fantomy i symulatory medyczne, trenażery i modele, w tym modele anatomiczne).</w:t>
            </w:r>
          </w:p>
        </w:tc>
      </w:tr>
      <w:tr w:rsidR="00963548" w:rsidRPr="00E339A0" w:rsidTr="00E35213">
        <w:trPr>
          <w:trHeight w:val="557"/>
        </w:trPr>
        <w:tc>
          <w:tcPr>
            <w:tcW w:w="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3548" w:rsidRPr="00E339A0" w:rsidRDefault="00963548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34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3548" w:rsidRPr="00E339A0" w:rsidRDefault="00963548" w:rsidP="000F44C5">
            <w:pPr>
              <w:spacing w:after="120"/>
              <w:rPr>
                <w:iCs/>
                <w:sz w:val="20"/>
                <w:szCs w:val="20"/>
              </w:rPr>
            </w:pPr>
            <w:r w:rsidRPr="00E339A0">
              <w:rPr>
                <w:iCs/>
                <w:sz w:val="20"/>
                <w:szCs w:val="20"/>
              </w:rPr>
              <w:t xml:space="preserve">Anatomia, fizjologia, patofizjologia, farmakologia - opanowanie efektów uczenia się w zakresie wiedzy, umiejętności, kompetencji społecznych z poprzednich lat studiów. </w:t>
            </w:r>
          </w:p>
        </w:tc>
      </w:tr>
      <w:tr w:rsidR="00963548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63548" w:rsidRPr="00E339A0" w:rsidRDefault="00963548" w:rsidP="000F44C5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963548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548" w:rsidRPr="00E339A0" w:rsidRDefault="00963548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963548" w:rsidRPr="00E339A0" w:rsidRDefault="00963548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548" w:rsidRPr="00E339A0" w:rsidRDefault="00963548" w:rsidP="000F44C5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963548" w:rsidRPr="00E339A0" w:rsidRDefault="00963548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963548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B.W12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Omawia </w:t>
            </w:r>
            <w:proofErr w:type="spellStart"/>
            <w:r w:rsidRPr="00E339A0">
              <w:rPr>
                <w:rFonts w:eastAsiaTheme="minorHAnsi"/>
                <w:sz w:val="20"/>
                <w:szCs w:val="20"/>
              </w:rPr>
              <w:t>predyktory</w:t>
            </w:r>
            <w:proofErr w:type="spellEnd"/>
            <w:r w:rsidRPr="00E339A0">
              <w:rPr>
                <w:rFonts w:eastAsiaTheme="minorHAnsi"/>
                <w:sz w:val="20"/>
                <w:szCs w:val="20"/>
              </w:rPr>
              <w:t xml:space="preserve"> funkcjonowania człowieka zdrowego i chorego, z uwzględnieniem choroby przewlekłej.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548" w:rsidRPr="00E339A0" w:rsidRDefault="00963548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963548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B.W13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metody oceny stanu zdrowia pacjenta w poradnictwie pielęgniarskim.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548" w:rsidRPr="00E339A0" w:rsidRDefault="00963548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963548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B.W15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Przedstawia zasady doboru badań diagnostycznych i interpretacji wyników w zakresie posiadanych uprawnień zawodowych.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548" w:rsidRPr="00E339A0" w:rsidRDefault="00963548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963548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K.2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Formułuje opinie dotyczące różnych aspektów działalności zawodowej i zasięgania porad ekspertów w przypadku trudności z samodzielnym rozwiązaniem problemu.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548" w:rsidRPr="00E339A0" w:rsidRDefault="00963548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Obserwacja,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963548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548" w:rsidRPr="00E339A0" w:rsidRDefault="00963548" w:rsidP="000F44C5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963548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548" w:rsidRPr="00E339A0" w:rsidRDefault="00963548" w:rsidP="000F44C5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963548" w:rsidRPr="00E339A0" w:rsidRDefault="00963548" w:rsidP="000F44C5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963548" w:rsidRPr="00E339A0" w:rsidRDefault="00963548" w:rsidP="000F44C5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963548" w:rsidRPr="00E339A0" w:rsidRDefault="00963548" w:rsidP="000F44C5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963548" w:rsidRPr="00E339A0" w:rsidTr="000F44C5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63548" w:rsidRPr="00E339A0" w:rsidRDefault="00963548" w:rsidP="000F44C5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963548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63548" w:rsidRPr="00E339A0" w:rsidRDefault="00963548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63548" w:rsidRPr="00E339A0" w:rsidRDefault="00963548" w:rsidP="000F44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63548" w:rsidRPr="00E339A0" w:rsidRDefault="00963548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963548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63548" w:rsidRPr="00E339A0" w:rsidRDefault="00963548" w:rsidP="000F44C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WYKŁADY, semestr 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63548" w:rsidRPr="00E339A0" w:rsidRDefault="00963548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63548" w:rsidRPr="00E339A0" w:rsidRDefault="00963548" w:rsidP="000F44C5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963548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Choroby jamy ustnej gardła i przełyku – przyczyny, objawy, diagnostyka i leczenie. Ciała obce w górnych drogach oddechowych i pokarmowych.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E35213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B.W12; B.W13; K2</w:t>
            </w:r>
          </w:p>
        </w:tc>
      </w:tr>
      <w:tr w:rsidR="00963548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Krwawienie z nosa – przyczyny, metody leczenia; urazy twarzoczaszki – objawy, leczenie.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E35213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B.W12; B.W13; K2</w:t>
            </w:r>
          </w:p>
        </w:tc>
      </w:tr>
      <w:tr w:rsidR="00963548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Urazy szyi. Duszność krtaniowa – objawy, przyczyny leczenie; urazy twarzoczaszki.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E35213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B.W12; B.W13; K2</w:t>
            </w:r>
          </w:p>
        </w:tc>
      </w:tr>
      <w:tr w:rsidR="00963548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Choroby ucha zewnętrznego, środkowego i wewnętrznego – przyczyny, objawy, diagnostyka i leczenie. Niedosłuch, głuchota – przyczyny i metody leczenia.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E35213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B.W12; B.W13; K2</w:t>
            </w:r>
          </w:p>
        </w:tc>
      </w:tr>
      <w:tr w:rsidR="00963548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63548" w:rsidRPr="00E339A0" w:rsidRDefault="00963548" w:rsidP="000F44C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63548" w:rsidRPr="00E339A0" w:rsidRDefault="00963548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63548" w:rsidRPr="00E339A0" w:rsidRDefault="00963548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963548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Opieka pielęgniarska przed- i pooperacyjna nad pacjentami z rekonstrukcjami po usunięciu nowotworów jamy ustnej, gardła i krtani.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16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E35213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B.W12; B.W13; K2</w:t>
            </w:r>
          </w:p>
        </w:tc>
      </w:tr>
      <w:tr w:rsidR="00963548" w:rsidRPr="00E339A0" w:rsidTr="000F44C5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63548" w:rsidRPr="00E339A0" w:rsidRDefault="00963548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963548" w:rsidRPr="00E339A0" w:rsidTr="000F44C5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E58" w:rsidRDefault="00574E58" w:rsidP="00574E58">
            <w:pPr>
              <w:adjustRightInd w:val="0"/>
              <w:spacing w:line="288" w:lineRule="auto"/>
              <w:jc w:val="both"/>
              <w:rPr>
                <w:b/>
                <w:sz w:val="20"/>
                <w:szCs w:val="20"/>
              </w:rPr>
            </w:pPr>
            <w:r w:rsidRPr="00FE18BF">
              <w:rPr>
                <w:b/>
                <w:sz w:val="20"/>
                <w:szCs w:val="20"/>
              </w:rPr>
              <w:t>Literatura podstawowa:</w:t>
            </w:r>
          </w:p>
          <w:p w:rsidR="00574E58" w:rsidRPr="00E17827" w:rsidRDefault="00574E58" w:rsidP="00574E58">
            <w:pPr>
              <w:pStyle w:val="Akapitzlist"/>
              <w:widowControl/>
              <w:numPr>
                <w:ilvl w:val="0"/>
                <w:numId w:val="24"/>
              </w:numPr>
              <w:autoSpaceDE/>
              <w:autoSpaceDN/>
              <w:spacing w:after="200" w:line="276" w:lineRule="auto"/>
              <w:rPr>
                <w:sz w:val="20"/>
                <w:szCs w:val="20"/>
              </w:rPr>
            </w:pPr>
            <w:proofErr w:type="spellStart"/>
            <w:r w:rsidRPr="00E71A20">
              <w:rPr>
                <w:sz w:val="20"/>
                <w:szCs w:val="20"/>
              </w:rPr>
              <w:t>Grevers</w:t>
            </w:r>
            <w:proofErr w:type="spellEnd"/>
            <w:r w:rsidRPr="00E71A20">
              <w:rPr>
                <w:sz w:val="20"/>
                <w:szCs w:val="20"/>
              </w:rPr>
              <w:t xml:space="preserve"> G., </w:t>
            </w:r>
            <w:proofErr w:type="spellStart"/>
            <w:r w:rsidRPr="00E71A20">
              <w:rPr>
                <w:sz w:val="20"/>
                <w:szCs w:val="20"/>
              </w:rPr>
              <w:t>Iro</w:t>
            </w:r>
            <w:proofErr w:type="spellEnd"/>
            <w:r w:rsidRPr="00E71A20">
              <w:rPr>
                <w:sz w:val="20"/>
                <w:szCs w:val="20"/>
              </w:rPr>
              <w:t xml:space="preserve"> H., </w:t>
            </w:r>
            <w:proofErr w:type="spellStart"/>
            <w:r w:rsidRPr="00E71A20">
              <w:rPr>
                <w:sz w:val="20"/>
                <w:szCs w:val="20"/>
              </w:rPr>
              <w:t>Probst</w:t>
            </w:r>
            <w:proofErr w:type="spellEnd"/>
            <w:r w:rsidRPr="00E71A20">
              <w:rPr>
                <w:sz w:val="20"/>
                <w:szCs w:val="20"/>
              </w:rPr>
              <w:t xml:space="preserve"> R., red. wyd. polskiego Skarżyński H</w:t>
            </w:r>
            <w:r w:rsidRPr="00E71A20">
              <w:rPr>
                <w:i/>
                <w:sz w:val="20"/>
                <w:szCs w:val="20"/>
              </w:rPr>
              <w:t>., Otolaryngologia</w:t>
            </w:r>
            <w:r w:rsidRPr="00E71A20">
              <w:rPr>
                <w:sz w:val="20"/>
                <w:szCs w:val="20"/>
              </w:rPr>
              <w:t xml:space="preserve">, Wyd. </w:t>
            </w:r>
            <w:proofErr w:type="spellStart"/>
            <w:r w:rsidRPr="00E71A20">
              <w:rPr>
                <w:sz w:val="20"/>
                <w:szCs w:val="20"/>
              </w:rPr>
              <w:t>Edra</w:t>
            </w:r>
            <w:proofErr w:type="spellEnd"/>
            <w:r w:rsidRPr="00E71A20">
              <w:rPr>
                <w:sz w:val="20"/>
                <w:szCs w:val="20"/>
              </w:rPr>
              <w:t xml:space="preserve"> Urban &amp; Partner, Wrocław 2019.</w:t>
            </w:r>
          </w:p>
          <w:p w:rsidR="00574E58" w:rsidRDefault="00574E58" w:rsidP="00574E58">
            <w:pPr>
              <w:rPr>
                <w:b/>
                <w:sz w:val="20"/>
                <w:szCs w:val="20"/>
              </w:rPr>
            </w:pPr>
            <w:r w:rsidRPr="00B37D8F">
              <w:rPr>
                <w:b/>
                <w:bCs/>
                <w:sz w:val="20"/>
                <w:szCs w:val="20"/>
              </w:rPr>
              <w:t>Literatura uzupełniająca</w:t>
            </w:r>
          </w:p>
          <w:p w:rsidR="00963548" w:rsidRPr="00E339A0" w:rsidRDefault="00574E58" w:rsidP="00574E58">
            <w:pPr>
              <w:pStyle w:val="Akapitzlist"/>
              <w:widowControl/>
              <w:numPr>
                <w:ilvl w:val="0"/>
                <w:numId w:val="24"/>
              </w:numPr>
              <w:suppressAutoHyphens/>
              <w:autoSpaceDE/>
              <w:autoSpaceDN/>
              <w:spacing w:after="20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574E58">
              <w:rPr>
                <w:sz w:val="20"/>
                <w:szCs w:val="20"/>
              </w:rPr>
              <w:t>Behrbohm</w:t>
            </w:r>
            <w:proofErr w:type="spellEnd"/>
            <w:r>
              <w:rPr>
                <w:sz w:val="20"/>
                <w:szCs w:val="20"/>
              </w:rPr>
              <w:t xml:space="preserve"> H.</w:t>
            </w:r>
            <w:r w:rsidRPr="00574E58">
              <w:rPr>
                <w:sz w:val="20"/>
                <w:szCs w:val="20"/>
              </w:rPr>
              <w:t xml:space="preserve">, </w:t>
            </w:r>
            <w:proofErr w:type="spellStart"/>
            <w:r w:rsidRPr="00574E58">
              <w:rPr>
                <w:sz w:val="20"/>
                <w:szCs w:val="20"/>
              </w:rPr>
              <w:t>Kaschke</w:t>
            </w:r>
            <w:proofErr w:type="spellEnd"/>
            <w:r>
              <w:rPr>
                <w:sz w:val="20"/>
                <w:szCs w:val="20"/>
              </w:rPr>
              <w:t xml:space="preserve"> O.</w:t>
            </w:r>
            <w:r w:rsidRPr="00574E58">
              <w:rPr>
                <w:sz w:val="20"/>
                <w:szCs w:val="20"/>
              </w:rPr>
              <w:t xml:space="preserve">, </w:t>
            </w:r>
            <w:proofErr w:type="spellStart"/>
            <w:r w:rsidRPr="00574E58">
              <w:rPr>
                <w:sz w:val="20"/>
                <w:szCs w:val="20"/>
              </w:rPr>
              <w:t>Nawka</w:t>
            </w:r>
            <w:proofErr w:type="spellEnd"/>
            <w:r>
              <w:rPr>
                <w:sz w:val="20"/>
                <w:szCs w:val="20"/>
              </w:rPr>
              <w:t xml:space="preserve"> T.</w:t>
            </w:r>
            <w:r w:rsidRPr="00574E58">
              <w:rPr>
                <w:sz w:val="20"/>
                <w:szCs w:val="20"/>
              </w:rPr>
              <w:t>, Swift</w:t>
            </w:r>
            <w:r>
              <w:rPr>
                <w:sz w:val="20"/>
                <w:szCs w:val="20"/>
              </w:rPr>
              <w:t xml:space="preserve"> A., </w:t>
            </w:r>
            <w:r w:rsidRPr="00574E58">
              <w:rPr>
                <w:i/>
                <w:sz w:val="20"/>
                <w:szCs w:val="20"/>
              </w:rPr>
              <w:t>Choroby ucha nosa i gardła z chirurgią głowy i szyi</w:t>
            </w:r>
            <w:r>
              <w:rPr>
                <w:sz w:val="20"/>
                <w:szCs w:val="20"/>
              </w:rPr>
              <w:t xml:space="preserve">, Wyd. </w:t>
            </w:r>
            <w:proofErr w:type="spellStart"/>
            <w:r>
              <w:rPr>
                <w:sz w:val="20"/>
                <w:szCs w:val="20"/>
              </w:rPr>
              <w:t>Edra</w:t>
            </w:r>
            <w:proofErr w:type="spellEnd"/>
            <w:r>
              <w:rPr>
                <w:sz w:val="20"/>
                <w:szCs w:val="20"/>
              </w:rPr>
              <w:t xml:space="preserve"> Urban &amp; Partner, Wrocław 2022.</w:t>
            </w:r>
          </w:p>
        </w:tc>
      </w:tr>
      <w:tr w:rsidR="00963548" w:rsidRPr="00E339A0" w:rsidTr="000F44C5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63548" w:rsidRPr="00E339A0" w:rsidRDefault="00963548" w:rsidP="000F44C5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963548" w:rsidRPr="00E339A0" w:rsidTr="000F44C5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48" w:rsidRPr="00E339A0" w:rsidRDefault="00963548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Sposób zaliczenia </w:t>
            </w:r>
          </w:p>
          <w:p w:rsidR="00963548" w:rsidRPr="00E339A0" w:rsidRDefault="00963548" w:rsidP="000F44C5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Zaliczenie z oceną</w:t>
            </w:r>
            <w:r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 xml:space="preserve">– wykłady </w:t>
            </w:r>
          </w:p>
          <w:p w:rsidR="00963548" w:rsidRPr="00E339A0" w:rsidRDefault="00963548" w:rsidP="000F44C5">
            <w:pPr>
              <w:rPr>
                <w:b/>
                <w:bCs/>
                <w:sz w:val="20"/>
                <w:szCs w:val="20"/>
              </w:rPr>
            </w:pPr>
          </w:p>
          <w:p w:rsidR="00963548" w:rsidRPr="00E339A0" w:rsidRDefault="00963548" w:rsidP="000F44C5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963548" w:rsidRPr="00E339A0" w:rsidRDefault="00963548" w:rsidP="000F44C5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Wykład:</w:t>
            </w:r>
            <w:r w:rsidRPr="00E339A0">
              <w:rPr>
                <w:sz w:val="20"/>
                <w:szCs w:val="20"/>
              </w:rPr>
              <w:t xml:space="preserve"> </w:t>
            </w:r>
          </w:p>
          <w:p w:rsidR="00963548" w:rsidRPr="00E339A0" w:rsidRDefault="00963548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stanowi:</w:t>
            </w:r>
          </w:p>
          <w:p w:rsidR="00963548" w:rsidRPr="00E339A0" w:rsidRDefault="00963548" w:rsidP="00963548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963548" w:rsidRPr="00E339A0" w:rsidRDefault="00963548" w:rsidP="00963548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:rsidR="00963548" w:rsidRPr="00E339A0" w:rsidRDefault="00963548" w:rsidP="00963548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uzyskanie pozytywnej oceny z kolokwium</w:t>
            </w:r>
            <w:r>
              <w:rPr>
                <w:sz w:val="20"/>
                <w:szCs w:val="20"/>
              </w:rPr>
              <w:t xml:space="preserve"> pisemnego lub kolokwium ustne (odpowiedź na 3 pytania).</w:t>
            </w:r>
          </w:p>
          <w:p w:rsidR="00963548" w:rsidRPr="00E339A0" w:rsidRDefault="00963548" w:rsidP="000F44C5">
            <w:pPr>
              <w:pStyle w:val="Akapitzlist"/>
              <w:rPr>
                <w:sz w:val="20"/>
                <w:szCs w:val="20"/>
              </w:rPr>
            </w:pPr>
          </w:p>
          <w:p w:rsidR="00963548" w:rsidRPr="00E339A0" w:rsidRDefault="00963548" w:rsidP="000F44C5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Kolokwium pisemne:</w:t>
            </w:r>
          </w:p>
          <w:p w:rsidR="00963548" w:rsidRPr="00E339A0" w:rsidRDefault="00963548" w:rsidP="00963548">
            <w:pPr>
              <w:pStyle w:val="Akapitzlist"/>
              <w:numPr>
                <w:ilvl w:val="0"/>
                <w:numId w:val="11"/>
              </w:numPr>
              <w:tabs>
                <w:tab w:val="left" w:pos="1280"/>
              </w:tabs>
              <w:jc w:val="both"/>
            </w:pPr>
            <w:r w:rsidRPr="00E339A0">
              <w:rPr>
                <w:sz w:val="20"/>
                <w:szCs w:val="20"/>
              </w:rPr>
              <w:t xml:space="preserve">ma </w:t>
            </w:r>
            <w:r w:rsidRPr="001F2B0B">
              <w:rPr>
                <w:sz w:val="20"/>
                <w:szCs w:val="20"/>
              </w:rPr>
              <w:t xml:space="preserve">formę testu pisemnego, </w:t>
            </w:r>
            <w:r w:rsidRPr="001F2B0B">
              <w:rPr>
                <w:iCs/>
                <w:sz w:val="20"/>
                <w:szCs w:val="20"/>
              </w:rPr>
              <w:t xml:space="preserve">test wielokrotnego wyboru /MCQ/ </w:t>
            </w:r>
            <w:r w:rsidRPr="00E339A0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:rsidR="00963548" w:rsidRPr="00E339A0" w:rsidRDefault="00963548" w:rsidP="000F44C5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963548" w:rsidRPr="00E339A0" w:rsidTr="000F44C5">
              <w:tc>
                <w:tcPr>
                  <w:tcW w:w="1271" w:type="dxa"/>
                  <w:vAlign w:val="center"/>
                </w:tcPr>
                <w:p w:rsidR="00963548" w:rsidRPr="00E339A0" w:rsidRDefault="00963548" w:rsidP="000F44C5">
                  <w:pPr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963548" w:rsidRPr="00E339A0" w:rsidRDefault="00963548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963548" w:rsidRPr="00E339A0" w:rsidRDefault="00963548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963548" w:rsidRPr="00E339A0" w:rsidRDefault="00963548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963548" w:rsidRPr="00E339A0" w:rsidRDefault="00963548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963548" w:rsidRPr="00E339A0" w:rsidRDefault="00963548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963548" w:rsidRPr="00E339A0" w:rsidRDefault="00963548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963548" w:rsidRPr="00E339A0" w:rsidTr="000F44C5">
              <w:tc>
                <w:tcPr>
                  <w:tcW w:w="1271" w:type="dxa"/>
                  <w:vAlign w:val="center"/>
                </w:tcPr>
                <w:p w:rsidR="00963548" w:rsidRPr="00E339A0" w:rsidRDefault="00963548" w:rsidP="000F44C5">
                  <w:pPr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E339A0">
                    <w:rPr>
                      <w:sz w:val="16"/>
                      <w:szCs w:val="16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963548" w:rsidRPr="00E339A0" w:rsidRDefault="00963548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963548" w:rsidRPr="00E339A0" w:rsidRDefault="00963548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963548" w:rsidRPr="00E339A0" w:rsidRDefault="00963548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963548" w:rsidRPr="00E339A0" w:rsidRDefault="00963548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963548" w:rsidRPr="00E339A0" w:rsidRDefault="00963548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963548" w:rsidRPr="00E339A0" w:rsidRDefault="00963548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:rsidR="00963548" w:rsidRPr="00E339A0" w:rsidRDefault="00963548" w:rsidP="000F44C5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:rsidR="00963548" w:rsidRPr="00E339A0" w:rsidRDefault="00963548" w:rsidP="00963548">
            <w:pPr>
              <w:pStyle w:val="Tekstpodstawowy"/>
              <w:widowControl w:val="0"/>
              <w:numPr>
                <w:ilvl w:val="0"/>
                <w:numId w:val="11"/>
              </w:numPr>
              <w:shd w:val="clear" w:color="auto" w:fill="FFFFFF" w:themeFill="background1"/>
              <w:autoSpaceDE w:val="0"/>
              <w:autoSpaceDN w:val="0"/>
              <w:spacing w:after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i/lub odpowiedz ustna</w:t>
            </w:r>
          </w:p>
          <w:p w:rsidR="00963548" w:rsidRPr="00196B72" w:rsidRDefault="00963548" w:rsidP="000F44C5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963548" w:rsidRPr="00196B72" w:rsidTr="000F44C5">
              <w:tc>
                <w:tcPr>
                  <w:tcW w:w="5524" w:type="dxa"/>
                </w:tcPr>
                <w:p w:rsidR="00963548" w:rsidRPr="00196B72" w:rsidRDefault="00963548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963548" w:rsidRPr="00196B72" w:rsidRDefault="00963548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963548" w:rsidRPr="00196B72" w:rsidTr="000F44C5">
              <w:tc>
                <w:tcPr>
                  <w:tcW w:w="5524" w:type="dxa"/>
                </w:tcPr>
                <w:p w:rsidR="00963548" w:rsidRPr="00196B72" w:rsidRDefault="00963548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963548" w:rsidRPr="00196B72" w:rsidRDefault="00963548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63548" w:rsidRPr="00196B72" w:rsidTr="000F44C5">
              <w:tc>
                <w:tcPr>
                  <w:tcW w:w="5524" w:type="dxa"/>
                </w:tcPr>
                <w:p w:rsidR="00963548" w:rsidRPr="00196B72" w:rsidRDefault="00963548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963548" w:rsidRPr="00196B72" w:rsidRDefault="00963548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63548" w:rsidRPr="00196B72" w:rsidTr="000F44C5">
              <w:tc>
                <w:tcPr>
                  <w:tcW w:w="5524" w:type="dxa"/>
                </w:tcPr>
                <w:p w:rsidR="00963548" w:rsidRPr="00196B72" w:rsidRDefault="00963548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963548" w:rsidRPr="00196B72" w:rsidRDefault="00963548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63548" w:rsidRPr="00196B72" w:rsidTr="000F44C5">
              <w:tc>
                <w:tcPr>
                  <w:tcW w:w="5524" w:type="dxa"/>
                </w:tcPr>
                <w:p w:rsidR="00963548" w:rsidRPr="00196B72" w:rsidRDefault="00963548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963548" w:rsidRPr="00196B72" w:rsidRDefault="00963548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63548" w:rsidRPr="00196B72" w:rsidTr="000F44C5">
              <w:tc>
                <w:tcPr>
                  <w:tcW w:w="5524" w:type="dxa"/>
                </w:tcPr>
                <w:p w:rsidR="00963548" w:rsidRPr="00196B72" w:rsidRDefault="00963548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963548" w:rsidRPr="00196B72" w:rsidRDefault="00963548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63548" w:rsidRPr="00196B72" w:rsidTr="000F44C5">
              <w:tc>
                <w:tcPr>
                  <w:tcW w:w="5524" w:type="dxa"/>
                </w:tcPr>
                <w:p w:rsidR="00963548" w:rsidRPr="00196B72" w:rsidRDefault="00963548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963548" w:rsidRPr="00196B72" w:rsidRDefault="00963548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63548" w:rsidRPr="00196B72" w:rsidTr="000F44C5">
              <w:tc>
                <w:tcPr>
                  <w:tcW w:w="5524" w:type="dxa"/>
                </w:tcPr>
                <w:p w:rsidR="00963548" w:rsidRPr="00196B72" w:rsidRDefault="00963548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963548" w:rsidRPr="00196B72" w:rsidRDefault="00963548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963548" w:rsidRPr="00196B72" w:rsidRDefault="00963548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963548" w:rsidRPr="00196B72" w:rsidRDefault="00963548" w:rsidP="000F44C5">
            <w:pPr>
              <w:rPr>
                <w:sz w:val="20"/>
                <w:szCs w:val="20"/>
              </w:rPr>
            </w:pPr>
          </w:p>
          <w:p w:rsidR="00963548" w:rsidRPr="00196B72" w:rsidRDefault="00963548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963548" w:rsidRPr="00196B72" w:rsidRDefault="00963548" w:rsidP="00A9247E">
            <w:pPr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963548" w:rsidRPr="00196B72" w:rsidRDefault="00963548" w:rsidP="00A9247E">
            <w:pPr>
              <w:jc w:val="both"/>
              <w:rPr>
                <w:sz w:val="20"/>
                <w:szCs w:val="20"/>
              </w:rPr>
            </w:pPr>
          </w:p>
          <w:p w:rsidR="00963548" w:rsidRPr="00196B72" w:rsidRDefault="00963548" w:rsidP="00A9247E">
            <w:pPr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963548" w:rsidRPr="00196B72" w:rsidRDefault="00963548" w:rsidP="00A9247E">
            <w:pPr>
              <w:jc w:val="both"/>
              <w:rPr>
                <w:sz w:val="20"/>
                <w:szCs w:val="20"/>
              </w:rPr>
            </w:pPr>
          </w:p>
          <w:p w:rsidR="00963548" w:rsidRPr="00196B72" w:rsidRDefault="00963548" w:rsidP="00A9247E">
            <w:pPr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963548" w:rsidRPr="00196B72" w:rsidRDefault="00963548" w:rsidP="00A9247E">
            <w:pPr>
              <w:jc w:val="both"/>
              <w:rPr>
                <w:sz w:val="20"/>
                <w:szCs w:val="20"/>
              </w:rPr>
            </w:pPr>
          </w:p>
          <w:p w:rsidR="00963548" w:rsidRPr="00196B72" w:rsidRDefault="00963548" w:rsidP="00A9247E">
            <w:pPr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963548" w:rsidRPr="00196B72" w:rsidRDefault="00963548" w:rsidP="00A9247E">
            <w:pPr>
              <w:jc w:val="both"/>
              <w:rPr>
                <w:sz w:val="20"/>
                <w:szCs w:val="20"/>
              </w:rPr>
            </w:pPr>
          </w:p>
          <w:p w:rsidR="00963548" w:rsidRDefault="00963548" w:rsidP="00A9247E">
            <w:pPr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</w:t>
            </w:r>
            <w:r w:rsidR="00A9247E">
              <w:rPr>
                <w:sz w:val="20"/>
                <w:szCs w:val="20"/>
              </w:rPr>
              <w:t>macji, popełniając błędy, ale z </w:t>
            </w:r>
            <w:r w:rsidRPr="00196B72">
              <w:rPr>
                <w:sz w:val="20"/>
                <w:szCs w:val="20"/>
              </w:rPr>
              <w:t>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963548" w:rsidRDefault="00963548" w:rsidP="00A9247E">
            <w:pPr>
              <w:jc w:val="both"/>
              <w:rPr>
                <w:b/>
                <w:sz w:val="20"/>
                <w:szCs w:val="20"/>
              </w:rPr>
            </w:pPr>
          </w:p>
          <w:p w:rsidR="00963548" w:rsidRPr="00E339A0" w:rsidRDefault="00963548" w:rsidP="00A9247E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:rsidR="00963548" w:rsidRPr="00E339A0" w:rsidRDefault="00963548" w:rsidP="00A9247E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:rsidR="00963548" w:rsidRDefault="00963548" w:rsidP="00A9247E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  <w:p w:rsidR="00963548" w:rsidRPr="00E339A0" w:rsidRDefault="00963548" w:rsidP="000F44C5">
            <w:pPr>
              <w:jc w:val="both"/>
              <w:rPr>
                <w:sz w:val="20"/>
                <w:szCs w:val="20"/>
              </w:rPr>
            </w:pPr>
          </w:p>
        </w:tc>
      </w:tr>
      <w:tr w:rsidR="004C0C45" w:rsidRPr="00E339A0" w:rsidTr="004C0C45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45" w:rsidRPr="00E339A0" w:rsidRDefault="00AF0CB8" w:rsidP="00EA59C6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Akceptacja: </w:t>
            </w:r>
            <w:r>
              <w:rPr>
                <w:b/>
                <w:sz w:val="20"/>
                <w:szCs w:val="20"/>
              </w:rPr>
              <w:br/>
              <w:t>Prorektor ds. Nauki i Jakości Kształcenia</w:t>
            </w:r>
            <w:bookmarkStart w:id="0" w:name="_GoBack"/>
            <w:bookmarkEnd w:id="0"/>
          </w:p>
        </w:tc>
      </w:tr>
    </w:tbl>
    <w:p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A5564"/>
    <w:multiLevelType w:val="hybridMultilevel"/>
    <w:tmpl w:val="3EC4646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D744E"/>
    <w:multiLevelType w:val="hybridMultilevel"/>
    <w:tmpl w:val="FA1ED9E8"/>
    <w:lvl w:ilvl="0" w:tplc="11121EE4">
      <w:start w:val="1"/>
      <w:numFmt w:val="decimal"/>
      <w:lvlText w:val="C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F2783"/>
    <w:multiLevelType w:val="hybridMultilevel"/>
    <w:tmpl w:val="261C48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015CE"/>
    <w:multiLevelType w:val="hybridMultilevel"/>
    <w:tmpl w:val="63D2C3E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773A99"/>
    <w:multiLevelType w:val="hybridMultilevel"/>
    <w:tmpl w:val="2CB4405E"/>
    <w:lvl w:ilvl="0" w:tplc="07F495B0">
      <w:start w:val="1"/>
      <w:numFmt w:val="bullet"/>
      <w:lvlText w:val=""/>
      <w:lvlJc w:val="left"/>
      <w:pPr>
        <w:ind w:left="427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87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AE90E8">
      <w:start w:val="1"/>
      <w:numFmt w:val="lowerRoman"/>
      <w:lvlText w:val="%3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A204FA">
      <w:start w:val="1"/>
      <w:numFmt w:val="decimal"/>
      <w:lvlText w:val="%4"/>
      <w:lvlJc w:val="left"/>
      <w:pPr>
        <w:ind w:left="2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2A62B0">
      <w:start w:val="1"/>
      <w:numFmt w:val="lowerLetter"/>
      <w:lvlText w:val="%5"/>
      <w:lvlJc w:val="left"/>
      <w:pPr>
        <w:ind w:left="3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DCCC8A">
      <w:start w:val="1"/>
      <w:numFmt w:val="lowerRoman"/>
      <w:lvlText w:val="%6"/>
      <w:lvlJc w:val="left"/>
      <w:pPr>
        <w:ind w:left="3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8C8A4E">
      <w:start w:val="1"/>
      <w:numFmt w:val="decimal"/>
      <w:lvlText w:val="%7"/>
      <w:lvlJc w:val="left"/>
      <w:pPr>
        <w:ind w:left="4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BCEDA4">
      <w:start w:val="1"/>
      <w:numFmt w:val="lowerLetter"/>
      <w:lvlText w:val="%8"/>
      <w:lvlJc w:val="left"/>
      <w:pPr>
        <w:ind w:left="5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1CF328">
      <w:start w:val="1"/>
      <w:numFmt w:val="lowerRoman"/>
      <w:lvlText w:val="%9"/>
      <w:lvlJc w:val="left"/>
      <w:pPr>
        <w:ind w:left="5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9983936"/>
    <w:multiLevelType w:val="hybridMultilevel"/>
    <w:tmpl w:val="1FEAAAFE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6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559D1"/>
    <w:multiLevelType w:val="hybridMultilevel"/>
    <w:tmpl w:val="E668C1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63D61CA"/>
    <w:multiLevelType w:val="hybridMultilevel"/>
    <w:tmpl w:val="7E9CC5C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787B3B"/>
    <w:multiLevelType w:val="hybridMultilevel"/>
    <w:tmpl w:val="C986B82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BB4C68"/>
    <w:multiLevelType w:val="hybridMultilevel"/>
    <w:tmpl w:val="F8962222"/>
    <w:lvl w:ilvl="0" w:tplc="07F495B0">
      <w:start w:val="1"/>
      <w:numFmt w:val="bullet"/>
      <w:lvlText w:val=""/>
      <w:lvlJc w:val="left"/>
      <w:pPr>
        <w:ind w:left="7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14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702F9D"/>
    <w:multiLevelType w:val="hybridMultilevel"/>
    <w:tmpl w:val="B6D209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CF1BCA"/>
    <w:multiLevelType w:val="hybridMultilevel"/>
    <w:tmpl w:val="7950574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8" w15:restartNumberingAfterBreak="0">
    <w:nsid w:val="312C3090"/>
    <w:multiLevelType w:val="hybridMultilevel"/>
    <w:tmpl w:val="DCEE46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3B770D"/>
    <w:multiLevelType w:val="hybridMultilevel"/>
    <w:tmpl w:val="2B863DD4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2" w15:restartNumberingAfterBreak="0">
    <w:nsid w:val="35B50F14"/>
    <w:multiLevelType w:val="hybridMultilevel"/>
    <w:tmpl w:val="28E67752"/>
    <w:lvl w:ilvl="0" w:tplc="07F495B0">
      <w:start w:val="1"/>
      <w:numFmt w:val="bullet"/>
      <w:lvlText w:val="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3" w15:restartNumberingAfterBreak="0">
    <w:nsid w:val="39373849"/>
    <w:multiLevelType w:val="hybridMultilevel"/>
    <w:tmpl w:val="AF249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EB46B8"/>
    <w:multiLevelType w:val="hybridMultilevel"/>
    <w:tmpl w:val="BD306B38"/>
    <w:lvl w:ilvl="0" w:tplc="B6CC4E2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CF53312"/>
    <w:multiLevelType w:val="hybridMultilevel"/>
    <w:tmpl w:val="91BEC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F70201"/>
    <w:multiLevelType w:val="hybridMultilevel"/>
    <w:tmpl w:val="983E0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0150D0"/>
    <w:multiLevelType w:val="hybridMultilevel"/>
    <w:tmpl w:val="13E49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3B19EE"/>
    <w:multiLevelType w:val="hybridMultilevel"/>
    <w:tmpl w:val="EE98DC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433CE7"/>
    <w:multiLevelType w:val="hybridMultilevel"/>
    <w:tmpl w:val="57FCE77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923CFF"/>
    <w:multiLevelType w:val="hybridMultilevel"/>
    <w:tmpl w:val="61F2FDE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113373"/>
    <w:multiLevelType w:val="hybridMultilevel"/>
    <w:tmpl w:val="E0D25A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2363A8"/>
    <w:multiLevelType w:val="hybridMultilevel"/>
    <w:tmpl w:val="FF90F03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7A5EDE"/>
    <w:multiLevelType w:val="hybridMultilevel"/>
    <w:tmpl w:val="83FCCFA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CC3435"/>
    <w:multiLevelType w:val="hybridMultilevel"/>
    <w:tmpl w:val="2D9634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C04616B"/>
    <w:multiLevelType w:val="hybridMultilevel"/>
    <w:tmpl w:val="1E58646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FD4725"/>
    <w:multiLevelType w:val="hybridMultilevel"/>
    <w:tmpl w:val="5388F706"/>
    <w:lvl w:ilvl="0" w:tplc="31E22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027E54"/>
    <w:multiLevelType w:val="hybridMultilevel"/>
    <w:tmpl w:val="CD04CEB6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42" w15:restartNumberingAfterBreak="0">
    <w:nsid w:val="7C187EF4"/>
    <w:multiLevelType w:val="hybridMultilevel"/>
    <w:tmpl w:val="70EC96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C84BC7"/>
    <w:multiLevelType w:val="hybridMultilevel"/>
    <w:tmpl w:val="C1CAF42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7"/>
  </w:num>
  <w:num w:numId="3">
    <w:abstractNumId w:val="11"/>
  </w:num>
  <w:num w:numId="4">
    <w:abstractNumId w:val="36"/>
  </w:num>
  <w:num w:numId="5">
    <w:abstractNumId w:val="9"/>
  </w:num>
  <w:num w:numId="6">
    <w:abstractNumId w:val="14"/>
  </w:num>
  <w:num w:numId="7">
    <w:abstractNumId w:val="10"/>
  </w:num>
  <w:num w:numId="8">
    <w:abstractNumId w:val="40"/>
  </w:num>
  <w:num w:numId="9">
    <w:abstractNumId w:val="30"/>
  </w:num>
  <w:num w:numId="10">
    <w:abstractNumId w:val="38"/>
  </w:num>
  <w:num w:numId="11">
    <w:abstractNumId w:val="6"/>
  </w:num>
  <w:num w:numId="12">
    <w:abstractNumId w:val="20"/>
  </w:num>
  <w:num w:numId="13">
    <w:abstractNumId w:val="26"/>
  </w:num>
  <w:num w:numId="14">
    <w:abstractNumId w:val="25"/>
  </w:num>
  <w:num w:numId="15">
    <w:abstractNumId w:val="42"/>
  </w:num>
  <w:num w:numId="16">
    <w:abstractNumId w:val="24"/>
  </w:num>
  <w:num w:numId="17">
    <w:abstractNumId w:val="27"/>
  </w:num>
  <w:num w:numId="18">
    <w:abstractNumId w:val="3"/>
  </w:num>
  <w:num w:numId="19">
    <w:abstractNumId w:val="1"/>
  </w:num>
  <w:num w:numId="20">
    <w:abstractNumId w:val="13"/>
  </w:num>
  <w:num w:numId="21">
    <w:abstractNumId w:val="43"/>
  </w:num>
  <w:num w:numId="22">
    <w:abstractNumId w:val="16"/>
  </w:num>
  <w:num w:numId="23">
    <w:abstractNumId w:val="8"/>
  </w:num>
  <w:num w:numId="24">
    <w:abstractNumId w:val="41"/>
  </w:num>
  <w:num w:numId="25">
    <w:abstractNumId w:val="33"/>
  </w:num>
  <w:num w:numId="26">
    <w:abstractNumId w:val="5"/>
  </w:num>
  <w:num w:numId="27">
    <w:abstractNumId w:val="34"/>
  </w:num>
  <w:num w:numId="28">
    <w:abstractNumId w:val="18"/>
  </w:num>
  <w:num w:numId="29">
    <w:abstractNumId w:val="22"/>
  </w:num>
  <w:num w:numId="30">
    <w:abstractNumId w:val="31"/>
  </w:num>
  <w:num w:numId="31">
    <w:abstractNumId w:val="12"/>
  </w:num>
  <w:num w:numId="32">
    <w:abstractNumId w:val="29"/>
  </w:num>
  <w:num w:numId="33">
    <w:abstractNumId w:val="4"/>
  </w:num>
  <w:num w:numId="34">
    <w:abstractNumId w:val="37"/>
  </w:num>
  <w:num w:numId="35">
    <w:abstractNumId w:val="0"/>
  </w:num>
  <w:num w:numId="36">
    <w:abstractNumId w:val="32"/>
  </w:num>
  <w:num w:numId="37">
    <w:abstractNumId w:val="28"/>
  </w:num>
  <w:num w:numId="38">
    <w:abstractNumId w:val="35"/>
  </w:num>
  <w:num w:numId="39">
    <w:abstractNumId w:val="7"/>
  </w:num>
  <w:num w:numId="40">
    <w:abstractNumId w:val="21"/>
  </w:num>
  <w:num w:numId="41">
    <w:abstractNumId w:val="15"/>
  </w:num>
  <w:num w:numId="42">
    <w:abstractNumId w:val="2"/>
  </w:num>
  <w:num w:numId="43">
    <w:abstractNumId w:val="23"/>
  </w:num>
  <w:num w:numId="44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030546"/>
    <w:rsid w:val="001147E6"/>
    <w:rsid w:val="00177935"/>
    <w:rsid w:val="001B3D77"/>
    <w:rsid w:val="001E499E"/>
    <w:rsid w:val="003152AB"/>
    <w:rsid w:val="00380077"/>
    <w:rsid w:val="003E4903"/>
    <w:rsid w:val="004376A6"/>
    <w:rsid w:val="00450ED5"/>
    <w:rsid w:val="004C0C45"/>
    <w:rsid w:val="00524090"/>
    <w:rsid w:val="00574E58"/>
    <w:rsid w:val="00615A79"/>
    <w:rsid w:val="00662C1F"/>
    <w:rsid w:val="00736963"/>
    <w:rsid w:val="007B47A2"/>
    <w:rsid w:val="008C0F4E"/>
    <w:rsid w:val="008F4DFE"/>
    <w:rsid w:val="00960336"/>
    <w:rsid w:val="00963548"/>
    <w:rsid w:val="009A599A"/>
    <w:rsid w:val="00A0394B"/>
    <w:rsid w:val="00A362BD"/>
    <w:rsid w:val="00A9247E"/>
    <w:rsid w:val="00A953A7"/>
    <w:rsid w:val="00AB6E12"/>
    <w:rsid w:val="00AF0CB8"/>
    <w:rsid w:val="00BE6228"/>
    <w:rsid w:val="00C47BE3"/>
    <w:rsid w:val="00D003E8"/>
    <w:rsid w:val="00D63771"/>
    <w:rsid w:val="00E205CE"/>
    <w:rsid w:val="00E31006"/>
    <w:rsid w:val="00E35213"/>
    <w:rsid w:val="00E900BD"/>
    <w:rsid w:val="00EA59C6"/>
    <w:rsid w:val="00F5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0394B"/>
    <w:pPr>
      <w:keepNext/>
      <w:widowControl w:val="0"/>
      <w:suppressAutoHyphens/>
      <w:autoSpaceDE w:val="0"/>
      <w:autoSpaceDN w:val="0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74E5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4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47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1147E6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1147E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4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47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55F32"/>
    <w:rPr>
      <w:color w:val="0000FF"/>
      <w:u w:val="single"/>
    </w:rPr>
  </w:style>
  <w:style w:type="character" w:customStyle="1" w:styleId="value">
    <w:name w:val="value"/>
    <w:basedOn w:val="Domylnaczcionkaakapitu"/>
    <w:rsid w:val="00F55F32"/>
  </w:style>
  <w:style w:type="paragraph" w:customStyle="1" w:styleId="western">
    <w:name w:val="western"/>
    <w:basedOn w:val="Normalny"/>
    <w:rsid w:val="00A953A7"/>
    <w:pPr>
      <w:spacing w:before="100" w:beforeAutospacing="1" w:after="100" w:afterAutospacing="1"/>
    </w:pPr>
  </w:style>
  <w:style w:type="paragraph" w:styleId="NormalnyWeb">
    <w:name w:val="Normal (Web)"/>
    <w:basedOn w:val="Normalny"/>
    <w:rsid w:val="00177935"/>
    <w:pPr>
      <w:spacing w:before="100" w:beforeAutospacing="1" w:after="100" w:afterAutospacing="1"/>
    </w:pPr>
  </w:style>
  <w:style w:type="character" w:customStyle="1" w:styleId="Nagwek3Znak">
    <w:name w:val="Nagłówek 3 Znak"/>
    <w:basedOn w:val="Domylnaczcionkaakapitu"/>
    <w:link w:val="Nagwek3"/>
    <w:uiPriority w:val="9"/>
    <w:rsid w:val="00A0394B"/>
    <w:rPr>
      <w:rFonts w:ascii="Times New Roman" w:eastAsia="Times New Roman" w:hAnsi="Times New Roman" w:cs="Mangal"/>
      <w:b/>
      <w:bCs/>
      <w:kern w:val="3"/>
      <w:sz w:val="20"/>
      <w:szCs w:val="20"/>
      <w:lang w:eastAsia="zh-CN" w:bidi="hi-IN"/>
    </w:rPr>
  </w:style>
  <w:style w:type="character" w:styleId="Pogrubienie">
    <w:name w:val="Strong"/>
    <w:basedOn w:val="Domylnaczcionkaakapitu"/>
    <w:uiPriority w:val="22"/>
    <w:qFormat/>
    <w:rsid w:val="009A599A"/>
    <w:rPr>
      <w:b/>
      <w:bCs/>
    </w:rPr>
  </w:style>
  <w:style w:type="character" w:customStyle="1" w:styleId="wrtext">
    <w:name w:val="wrtext"/>
    <w:basedOn w:val="Domylnaczcionkaakapitu"/>
    <w:rsid w:val="00524090"/>
  </w:style>
  <w:style w:type="character" w:customStyle="1" w:styleId="Nagwek4Znak">
    <w:name w:val="Nagłówek 4 Znak"/>
    <w:basedOn w:val="Domylnaczcionkaakapitu"/>
    <w:link w:val="Nagwek4"/>
    <w:uiPriority w:val="9"/>
    <w:rsid w:val="00574E58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15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F689ED8C61F34997FBEE52825BF0D2" ma:contentTypeVersion="9" ma:contentTypeDescription="Utwórz nowy dokument." ma:contentTypeScope="" ma:versionID="dfae3b0f2e8f7344381f5a216bc45b70">
  <xsd:schema xmlns:xsd="http://www.w3.org/2001/XMLSchema" xmlns:xs="http://www.w3.org/2001/XMLSchema" xmlns:p="http://schemas.microsoft.com/office/2006/metadata/properties" xmlns:ns2="cb254c9f-a0e3-4ffd-bf8e-04c791e7bb5b" xmlns:ns3="58025811-f53c-4467-ad5d-c9b2aea67a22" targetNamespace="http://schemas.microsoft.com/office/2006/metadata/properties" ma:root="true" ma:fieldsID="cdab7d0e2ff452f37477ab2339e384f0" ns2:_="" ns3:_="">
    <xsd:import namespace="cb254c9f-a0e3-4ffd-bf8e-04c791e7bb5b"/>
    <xsd:import namespace="58025811-f53c-4467-ad5d-c9b2aea67a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54c9f-a0e3-4ffd-bf8e-04c791e7bb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025811-f53c-4467-ad5d-c9b2aea67a2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28414A-FDBD-4C9C-812E-92241799C814}"/>
</file>

<file path=customXml/itemProps2.xml><?xml version="1.0" encoding="utf-8"?>
<ds:datastoreItem xmlns:ds="http://schemas.openxmlformats.org/officeDocument/2006/customXml" ds:itemID="{55A3FA45-3814-4BD5-8E39-C2D5054055AD}"/>
</file>

<file path=customXml/itemProps3.xml><?xml version="1.0" encoding="utf-8"?>
<ds:datastoreItem xmlns:ds="http://schemas.openxmlformats.org/officeDocument/2006/customXml" ds:itemID="{F95A92B7-2035-48D4-9DC2-23972A92DF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1370</Words>
  <Characters>8220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mgr Anna Jachimowicz</cp:lastModifiedBy>
  <cp:revision>16</cp:revision>
  <dcterms:created xsi:type="dcterms:W3CDTF">2021-01-04T13:04:00Z</dcterms:created>
  <dcterms:modified xsi:type="dcterms:W3CDTF">2023-11-17T13:21:00Z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0x0101009BF689ED8C61F34997FBEE52825BF0D2</vt:lpwstr>
  </property>
</Properties>
</file>